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color w:val="000000" w:themeColor="text1"/>
          <w14:textFill>
            <w14:solidFill>
              <w14:schemeClr w14:val="tx1"/>
            </w14:solidFill>
          </w14:textFill>
        </w:rPr>
      </w:pPr>
      <w:bookmarkStart w:id="70" w:name="_GoBack"/>
      <w:bookmarkEnd w:id="70"/>
    </w:p>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　</w:t>
      </w:r>
      <w:r>
        <w:rPr>
          <w:rFonts w:hint="eastAsia" w:ascii="方正小标宋简体" w:hAnsi="方正小标宋简体" w:eastAsia="方正小标宋简体" w:cs="方正小标宋简体"/>
          <w:color w:val="000000" w:themeColor="text1"/>
          <w:kern w:val="0"/>
          <w:sz w:val="36"/>
          <w:szCs w:val="36"/>
          <w:lang w:val="en-US" w:eastAsia="zh-CN" w:bidi="ar"/>
          <w14:textFill>
            <w14:solidFill>
              <w14:schemeClr w14:val="tx1"/>
            </w14:solidFill>
          </w14:textFill>
        </w:rPr>
        <w:t>　</w:t>
      </w:r>
      <w:r>
        <w:rPr>
          <w:rFonts w:hint="eastAsia" w:ascii="方正小标宋简体" w:hAnsi="方正小标宋简体" w:eastAsia="方正小标宋简体" w:cs="方正小标宋简体"/>
          <w:color w:val="000000" w:themeColor="text1"/>
          <w:kern w:val="0"/>
          <w:sz w:val="36"/>
          <w:szCs w:val="36"/>
          <w:lang w:val="en-US" w:eastAsia="zh-CN" w:bidi="ar"/>
          <w14:textFill>
            <w14:solidFill>
              <w14:schemeClr w14:val="tx1"/>
            </w14:solidFill>
          </w14:textFill>
        </w:rPr>
        <w:fldChar w:fldCharType="begin"/>
      </w:r>
      <w:r>
        <w:rPr>
          <w:rFonts w:hint="eastAsia" w:ascii="方正小标宋简体" w:hAnsi="方正小标宋简体" w:eastAsia="方正小标宋简体" w:cs="方正小标宋简体"/>
          <w:color w:val="000000" w:themeColor="text1"/>
          <w:kern w:val="0"/>
          <w:sz w:val="36"/>
          <w:szCs w:val="36"/>
          <w:lang w:val="en-US" w:eastAsia="zh-CN" w:bidi="ar"/>
          <w14:textFill>
            <w14:solidFill>
              <w14:schemeClr w14:val="tx1"/>
            </w14:solidFill>
          </w14:textFill>
        </w:rPr>
        <w:instrText xml:space="preserve"> HYPERLINK "http://bdfb.zj.pro:8266/FullText/fulltext_form.aspx?db=chl&amp;gid=331471&amp;ix=0&amp;w=H4sIAAAAAAAEAGNgZGBg+A8EIBoEeJiAhI1zTmaYqY5CWGpRcWZ+nq2hngEI6ig4l+aUlBal2uallpYUJeboKASUJuVkJnunVobkZ6fm2eaV5uSwgozSBpug55yfm5uf55yTWFysF5xalJmYE5BYlJirHZyaWJScER9cUlSaXMIGVM/hkliSmJRYnMoanpFalMoSnF9Uwg40tjy/KIXds9i9KL+0gNOzOLg0NzexqJIRCBgYGBlBbmVjBhLMyRk5bCxAhsWzqR1Pu2Y/37X8acdq2whHA0NVhcS8FAUFjWebp75Y3vJsQfvLRTNs1VWfLW54un7+03UzgOKq6poKbKxA3by6T/snPt3R/javascript:SLC(301390,0)" </w:instrText>
      </w:r>
      <w:r>
        <w:rPr>
          <w:rFonts w:hint="eastAsia" w:ascii="方正小标宋简体" w:hAnsi="方正小标宋简体" w:eastAsia="方正小标宋简体" w:cs="方正小标宋简体"/>
          <w:color w:val="000000" w:themeColor="text1"/>
          <w:kern w:val="0"/>
          <w:sz w:val="36"/>
          <w:szCs w:val="36"/>
          <w:lang w:val="en-US" w:eastAsia="zh-CN" w:bidi="ar"/>
          <w14:textFill>
            <w14:solidFill>
              <w14:schemeClr w14:val="tx1"/>
            </w14:solidFill>
          </w14:textFill>
        </w:rPr>
        <w:fldChar w:fldCharType="separate"/>
      </w:r>
      <w:r>
        <w:rPr>
          <w:rStyle w:val="5"/>
          <w:rFonts w:hint="eastAsia" w:ascii="方正小标宋简体" w:hAnsi="方正小标宋简体" w:eastAsia="方正小标宋简体" w:cs="方正小标宋简体"/>
          <w:color w:val="000000" w:themeColor="text1"/>
          <w:sz w:val="36"/>
          <w:szCs w:val="36"/>
          <w14:textFill>
            <w14:solidFill>
              <w14:schemeClr w14:val="tx1"/>
            </w14:solidFill>
          </w14:textFill>
        </w:rPr>
        <w:t>中华人民共和国检察官法</w:t>
      </w:r>
      <w:r>
        <w:rPr>
          <w:rFonts w:hint="eastAsia" w:ascii="方正小标宋简体" w:hAnsi="方正小标宋简体" w:eastAsia="方正小标宋简体" w:cs="方正小标宋简体"/>
          <w:color w:val="000000" w:themeColor="text1"/>
          <w:kern w:val="0"/>
          <w:sz w:val="36"/>
          <w:szCs w:val="36"/>
          <w:lang w:val="en-US" w:eastAsia="zh-CN" w:bidi="ar"/>
          <w14:textFill>
            <w14:solidFill>
              <w14:schemeClr w14:val="tx1"/>
            </w14:solidFill>
          </w14:textFill>
        </w:rPr>
        <w:fldChar w:fldCharType="end"/>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（1995年2月28日第八届全国人民代表大会常务委员会第十二次会议通过　根据2001年6月30日第九届全国人民代表大会常务委员会第二十二次会议《关于</w: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begin"/>
      </w:r>
      <w:r>
        <w:rPr>
          <w:rFonts w:ascii="宋体" w:hAnsi="宋体" w:eastAsia="宋体" w:cs="宋体"/>
          <w:color w:val="000000" w:themeColor="text1"/>
          <w:kern w:val="0"/>
          <w:sz w:val="24"/>
          <w:szCs w:val="24"/>
          <w:lang w:val="en-US" w:eastAsia="zh-CN" w:bidi="ar"/>
          <w14:textFill>
            <w14:solidFill>
              <w14:schemeClr w14:val="tx1"/>
            </w14:solidFill>
          </w14:textFill>
        </w:rPr>
        <w:instrText xml:space="preserve"> HYPERLINK "http://bdfb.zj.pro:8266/FullText/fulltext_form.aspx?db=chl&amp;gid=331471&amp;ix=0&amp;w=H4sIAAAAAAAEAGNgZGBg+A8EIBoEeJiAhI1zTmaYqY5CWGpRcWZ+nq2hngEI6ig4l+aUlBal2uallpYUJeboKASUJuVkJnunVobkZ6fm2eaV5uSwgozSBpug55yfm5uf55yTWFysF5xalJmYE5BYlJirHZyaWJScER9cUlSaXMIGVM/hkliSmJRYnMoanpFalMoSnF9Uwg40tjy/KIXds9i9KL+0gNOzOLg0NzexqJIRCBgYGBlBbmVjBhLMyRk5bCxAhsWzqR1Pu2Y/37X8acdq2whHA0NVhcS8FAUFjWebp75Y3vJsQfvLRTNs1VWfLW54un7+03UzgOKq6poKbKxA3by6T/snPt3R/javascript:SLC(35755,0)" </w:instrTex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separate"/>
      </w:r>
      <w:r>
        <w:rPr>
          <w:rStyle w:val="5"/>
          <w:rFonts w:ascii="宋体" w:hAnsi="宋体" w:eastAsia="宋体" w:cs="宋体"/>
          <w:color w:val="000000" w:themeColor="text1"/>
          <w:sz w:val="24"/>
          <w:szCs w:val="24"/>
          <w14:textFill>
            <w14:solidFill>
              <w14:schemeClr w14:val="tx1"/>
            </w14:solidFill>
          </w14:textFill>
        </w:rPr>
        <w:t>修改〈中华人民共和国检察官法〉的决定</w: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end"/>
      </w:r>
      <w:r>
        <w:rPr>
          <w:rFonts w:ascii="宋体" w:hAnsi="宋体" w:eastAsia="宋体" w:cs="宋体"/>
          <w:color w:val="000000" w:themeColor="text1"/>
          <w:kern w:val="0"/>
          <w:sz w:val="24"/>
          <w:szCs w:val="24"/>
          <w:lang w:val="en-US" w:eastAsia="zh-CN" w:bidi="ar"/>
          <w14:textFill>
            <w14:solidFill>
              <w14:schemeClr w14:val="tx1"/>
            </w14:solidFill>
          </w14:textFill>
        </w:rPr>
        <w:t>》第一次修正　根据2017年9月1日第十二届全国人民代表大会常务委员会第二十九次会议《关于修改〈</w: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begin"/>
      </w:r>
      <w:r>
        <w:rPr>
          <w:rFonts w:ascii="宋体" w:hAnsi="宋体" w:eastAsia="宋体" w:cs="宋体"/>
          <w:color w:val="000000" w:themeColor="text1"/>
          <w:kern w:val="0"/>
          <w:sz w:val="24"/>
          <w:szCs w:val="24"/>
          <w:lang w:val="en-US" w:eastAsia="zh-CN" w:bidi="ar"/>
          <w14:textFill>
            <w14:solidFill>
              <w14:schemeClr w14:val="tx1"/>
            </w14:solidFill>
          </w14:textFill>
        </w:rPr>
        <w:instrText xml:space="preserve"> HYPERLINK "http://bdfb.zj.pro:8266/FullText/fulltext_form.aspx?db=chl&amp;gid=331471&amp;ix=0&amp;w=H4sIAAAAAAAEAGNgZGBg+A8EIBoEeJiAhI1zTmaYqY5CWGpRcWZ+nq2hngEI6ig4l+aUlBal2uallpYUJeboKASUJuVkJnunVobkZ6fm2eaV5uSwgozSBpug55yfm5uf55yTWFysF5xalJmYE5BYlJirHZyaWJScER9cUlSaXMIGVM/hkliSmJRYnMoanpFalMoSnF9Uwg40tjy/KIXds9i9KL+0gNOzOLg0NzexqJIRCBgYGBlBbmVjBhLMyRk5bCxAhsWzqR1Pu2Y/37X8acdq2whHA0NVhcS8FAUFjWebp75Y3vJsQfvLRTNs1VWfLW54un7+03UzgOKq6poKbKxA3by6T/snPt3R/javascript:SLC(301387,0)" </w:instrTex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separate"/>
      </w:r>
      <w:r>
        <w:rPr>
          <w:rStyle w:val="5"/>
          <w:rFonts w:ascii="宋体" w:hAnsi="宋体" w:eastAsia="宋体" w:cs="宋体"/>
          <w:color w:val="000000" w:themeColor="text1"/>
          <w:sz w:val="24"/>
          <w:szCs w:val="24"/>
          <w14:textFill>
            <w14:solidFill>
              <w14:schemeClr w14:val="tx1"/>
            </w14:solidFill>
          </w14:textFill>
        </w:rPr>
        <w:t>中华人民共和国法官法</w: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end"/>
      </w:r>
      <w:r>
        <w:rPr>
          <w:rFonts w:ascii="宋体" w:hAnsi="宋体" w:eastAsia="宋体" w:cs="宋体"/>
          <w:color w:val="000000" w:themeColor="text1"/>
          <w:kern w:val="0"/>
          <w:sz w:val="24"/>
          <w:szCs w:val="24"/>
          <w:lang w:val="en-US" w:eastAsia="zh-CN" w:bidi="ar"/>
          <w14:textFill>
            <w14:solidFill>
              <w14:schemeClr w14:val="tx1"/>
            </w14:solidFill>
          </w14:textFill>
        </w:rPr>
        <w:t>〉等八部法律的决定》第二次修正　2019年4月23日第十三届全国人民代表大会常务委员会第十次会议修订）</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目　　录</w:t>
      </w:r>
    </w:p>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第一章　总　　则</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第二章　检察官的职责、义务和权利</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第三章　检察官的条件和遴选</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第四章　检察官的任免</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第五章　检察官的管理</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第六章　检察官的考核、奖励和惩戒</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第七章　检察官的职业保障</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第八章　附　　则</w:t>
      </w:r>
    </w:p>
    <w:p>
      <w:pPr>
        <w:pStyle w:val="2"/>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color w:val="000000" w:themeColor="text1"/>
          <w14:textFill>
            <w14:solidFill>
              <w14:schemeClr w14:val="tx1"/>
            </w14:solidFill>
          </w14:textFill>
        </w:rPr>
        <w:t>第一章　总　　则</w:t>
      </w:r>
    </w:p>
    <w:p>
      <w:pPr>
        <w:keepNext w:val="0"/>
        <w:keepLines w:val="0"/>
        <w:widowControl/>
        <w:suppressLineNumbers w:val="0"/>
        <w:spacing w:after="240" w:afterAutospacing="0"/>
        <w:jc w:val="left"/>
        <w:rPr>
          <w:color w:val="000000" w:themeColor="text1"/>
          <w14:textFill>
            <w14:solidFill>
              <w14:schemeClr w14:val="tx1"/>
            </w14:solidFill>
          </w14:textFill>
        </w:rPr>
      </w:pPr>
      <w:bookmarkStart w:id="0" w:name="1"/>
      <w:r>
        <w:rPr>
          <w:rFonts w:ascii="宋体" w:hAnsi="宋体" w:eastAsia="宋体" w:cs="宋体"/>
          <w:color w:val="000000" w:themeColor="text1"/>
          <w:kern w:val="0"/>
          <w:sz w:val="24"/>
          <w:szCs w:val="24"/>
          <w:lang w:val="en-US" w:eastAsia="zh-CN" w:bidi="ar"/>
          <w14:textFill>
            <w14:solidFill>
              <w14:schemeClr w14:val="tx1"/>
            </w14:solidFill>
          </w14:textFill>
        </w:rPr>
        <w:t>　　第一条</w:t>
      </w:r>
      <w:bookmarkEnd w:id="0"/>
      <w:r>
        <w:rPr>
          <w:rFonts w:ascii="宋体" w:hAnsi="宋体" w:eastAsia="宋体" w:cs="宋体"/>
          <w:color w:val="000000" w:themeColor="text1"/>
          <w:kern w:val="0"/>
          <w:sz w:val="24"/>
          <w:szCs w:val="24"/>
          <w:lang w:val="en-US" w:eastAsia="zh-CN" w:bidi="ar"/>
          <w14:textFill>
            <w14:solidFill>
              <w14:schemeClr w14:val="tx1"/>
            </w14:solidFill>
          </w14:textFill>
        </w:rPr>
        <w:t>　为了全面推进高素质检察官队伍建设，加强对检察官的管理和监督，维护检察官合法权益，保障人民检察院依法独立行使检察权，保障检察官依法履行职责，保障司法公正，根据</w: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begin"/>
      </w:r>
      <w:r>
        <w:rPr>
          <w:rFonts w:ascii="宋体" w:hAnsi="宋体" w:eastAsia="宋体" w:cs="宋体"/>
          <w:color w:val="000000" w:themeColor="text1"/>
          <w:kern w:val="0"/>
          <w:sz w:val="24"/>
          <w:szCs w:val="24"/>
          <w:lang w:val="en-US" w:eastAsia="zh-CN" w:bidi="ar"/>
          <w14:textFill>
            <w14:solidFill>
              <w14:schemeClr w14:val="tx1"/>
            </w14:solidFill>
          </w14:textFill>
        </w:rPr>
        <w:instrText xml:space="preserve"> HYPERLINK "http://bdfb.zj.pro:8266/FullText/fulltext_form.aspx?db=chl&amp;gid=331471&amp;ix=0&amp;w=H4sIAAAAAAAEAGNgZGBg+A8EIBoEeJiAhI1zTmaYqY5CWGpRcWZ+nq2hngEI6ig4l+aUlBal2uallpYUJeboKASUJuVkJnunVobkZ6fm2eaV5uSwgozSBpug55yfm5uf55yTWFysF5xalJmYE5BYlJirHZyaWJScER9cUlSaXMIGVM/hkliSmJRYnMoanpFalMoSnF9Uwg40tjy/KIXds9i9KL+0gNOzOLg0NzexqJIRCBgYGBlBbmVjBhLMyRk5bCxAhsWzqR1Pu2Y/37X8acdq2whHA0NVhcS8FAUFjWebp75Y3vJsQfvLRTNs1VWfLW54un7+03UzgOKq6poKbKxA3by6T/snPt3R/javascript:SLC(51974,0)" </w:instrTex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separate"/>
      </w:r>
      <w:r>
        <w:rPr>
          <w:rStyle w:val="5"/>
          <w:rFonts w:ascii="宋体" w:hAnsi="宋体" w:eastAsia="宋体" w:cs="宋体"/>
          <w:color w:val="000000" w:themeColor="text1"/>
          <w:sz w:val="24"/>
          <w:szCs w:val="24"/>
          <w14:textFill>
            <w14:solidFill>
              <w14:schemeClr w14:val="tx1"/>
            </w14:solidFill>
          </w14:textFill>
        </w:rPr>
        <w:t>宪法</w: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end"/>
      </w:r>
      <w:r>
        <w:rPr>
          <w:rFonts w:ascii="宋体" w:hAnsi="宋体" w:eastAsia="宋体" w:cs="宋体"/>
          <w:color w:val="000000" w:themeColor="text1"/>
          <w:kern w:val="0"/>
          <w:sz w:val="24"/>
          <w:szCs w:val="24"/>
          <w:lang w:val="en-US" w:eastAsia="zh-CN" w:bidi="ar"/>
          <w14:textFill>
            <w14:solidFill>
              <w14:schemeClr w14:val="tx1"/>
            </w14:solidFill>
          </w14:textFill>
        </w:rPr>
        <w:t>，制定本法。</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1" w:name="2"/>
      <w:r>
        <w:rPr>
          <w:rFonts w:ascii="宋体" w:hAnsi="宋体" w:eastAsia="宋体" w:cs="宋体"/>
          <w:color w:val="000000" w:themeColor="text1"/>
          <w:kern w:val="0"/>
          <w:sz w:val="24"/>
          <w:szCs w:val="24"/>
          <w:lang w:val="en-US" w:eastAsia="zh-CN" w:bidi="ar"/>
          <w14:textFill>
            <w14:solidFill>
              <w14:schemeClr w14:val="tx1"/>
            </w14:solidFill>
          </w14:textFill>
        </w:rPr>
        <w:t>　　第二条</w:t>
      </w:r>
      <w:bookmarkEnd w:id="1"/>
      <w:r>
        <w:rPr>
          <w:rFonts w:ascii="宋体" w:hAnsi="宋体" w:eastAsia="宋体" w:cs="宋体"/>
          <w:color w:val="000000" w:themeColor="text1"/>
          <w:kern w:val="0"/>
          <w:sz w:val="24"/>
          <w:szCs w:val="24"/>
          <w:lang w:val="en-US" w:eastAsia="zh-CN" w:bidi="ar"/>
          <w14:textFill>
            <w14:solidFill>
              <w14:schemeClr w14:val="tx1"/>
            </w14:solidFill>
          </w14:textFill>
        </w:rPr>
        <w:t>　检察官是依法行使国家检察权的检察人员，包括最高人民检察院、地方各级人民检察院和军事检察院等专门人民检察院的检察长、副检察长、检察委员会委员和检察员。</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2" w:name="3"/>
      <w:r>
        <w:rPr>
          <w:rFonts w:ascii="宋体" w:hAnsi="宋体" w:eastAsia="宋体" w:cs="宋体"/>
          <w:color w:val="000000" w:themeColor="text1"/>
          <w:kern w:val="0"/>
          <w:sz w:val="24"/>
          <w:szCs w:val="24"/>
          <w:lang w:val="en-US" w:eastAsia="zh-CN" w:bidi="ar"/>
          <w14:textFill>
            <w14:solidFill>
              <w14:schemeClr w14:val="tx1"/>
            </w14:solidFill>
          </w14:textFill>
        </w:rPr>
        <w:t>　　第三条</w:t>
      </w:r>
      <w:bookmarkEnd w:id="2"/>
      <w:r>
        <w:rPr>
          <w:rFonts w:ascii="宋体" w:hAnsi="宋体" w:eastAsia="宋体" w:cs="宋体"/>
          <w:color w:val="000000" w:themeColor="text1"/>
          <w:kern w:val="0"/>
          <w:sz w:val="24"/>
          <w:szCs w:val="24"/>
          <w:lang w:val="en-US" w:eastAsia="zh-CN" w:bidi="ar"/>
          <w14:textFill>
            <w14:solidFill>
              <w14:schemeClr w14:val="tx1"/>
            </w14:solidFill>
          </w14:textFill>
        </w:rPr>
        <w:t>　检察官必须忠实执行</w: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begin"/>
      </w:r>
      <w:r>
        <w:rPr>
          <w:rFonts w:ascii="宋体" w:hAnsi="宋体" w:eastAsia="宋体" w:cs="宋体"/>
          <w:color w:val="000000" w:themeColor="text1"/>
          <w:kern w:val="0"/>
          <w:sz w:val="24"/>
          <w:szCs w:val="24"/>
          <w:lang w:val="en-US" w:eastAsia="zh-CN" w:bidi="ar"/>
          <w14:textFill>
            <w14:solidFill>
              <w14:schemeClr w14:val="tx1"/>
            </w14:solidFill>
          </w14:textFill>
        </w:rPr>
        <w:instrText xml:space="preserve"> HYPERLINK "http://bdfb.zj.pro:8266/FullText/fulltext_form.aspx?db=chl&amp;gid=331471&amp;ix=0&amp;w=H4sIAAAAAAAEAGNgZGBg+A8EIBoEeJiAhI1zTmaYqY5CWGpRcWZ+nq2hngEI6ig4l+aUlBal2uallpYUJeboKASUJuVkJnunVobkZ6fm2eaV5uSwgozSBpug55yfm5uf55yTWFysF5xalJmYE5BYlJirHZyaWJScER9cUlSaXMIGVM/hkliSmJRYnMoanpFalMoSnF9Uwg40tjy/KIXds9i9KL+0gNOzOLg0NzexqJIRCBgYGBlBbmVjBhLMyRk5bCxAhsWzqR1Pu2Y/37X8acdq2whHA0NVhcS8FAUFjWebp75Y3vJsQfvLRTNs1VWfLW54un7+03UzgOKq6poKbKxA3by6T/snPt3R/javascript:SLC(51974,0)" </w:instrTex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separate"/>
      </w:r>
      <w:r>
        <w:rPr>
          <w:rStyle w:val="5"/>
          <w:rFonts w:ascii="宋体" w:hAnsi="宋体" w:eastAsia="宋体" w:cs="宋体"/>
          <w:color w:val="000000" w:themeColor="text1"/>
          <w:sz w:val="24"/>
          <w:szCs w:val="24"/>
          <w14:textFill>
            <w14:solidFill>
              <w14:schemeClr w14:val="tx1"/>
            </w14:solidFill>
          </w14:textFill>
        </w:rPr>
        <w:t>宪法</w: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end"/>
      </w:r>
      <w:r>
        <w:rPr>
          <w:rFonts w:ascii="宋体" w:hAnsi="宋体" w:eastAsia="宋体" w:cs="宋体"/>
          <w:color w:val="000000" w:themeColor="text1"/>
          <w:kern w:val="0"/>
          <w:sz w:val="24"/>
          <w:szCs w:val="24"/>
          <w:lang w:val="en-US" w:eastAsia="zh-CN" w:bidi="ar"/>
          <w14:textFill>
            <w14:solidFill>
              <w14:schemeClr w14:val="tx1"/>
            </w14:solidFill>
          </w14:textFill>
        </w:rPr>
        <w:t>和法律，维护社会公平正义，全心全意为人民服务。</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3" w:name="4"/>
      <w:r>
        <w:rPr>
          <w:rFonts w:ascii="宋体" w:hAnsi="宋体" w:eastAsia="宋体" w:cs="宋体"/>
          <w:color w:val="000000" w:themeColor="text1"/>
          <w:kern w:val="0"/>
          <w:sz w:val="24"/>
          <w:szCs w:val="24"/>
          <w:lang w:val="en-US" w:eastAsia="zh-CN" w:bidi="ar"/>
          <w14:textFill>
            <w14:solidFill>
              <w14:schemeClr w14:val="tx1"/>
            </w14:solidFill>
          </w14:textFill>
        </w:rPr>
        <w:t>　　第四条</w:t>
      </w:r>
      <w:bookmarkEnd w:id="3"/>
      <w:r>
        <w:rPr>
          <w:rFonts w:ascii="宋体" w:hAnsi="宋体" w:eastAsia="宋体" w:cs="宋体"/>
          <w:color w:val="000000" w:themeColor="text1"/>
          <w:kern w:val="0"/>
          <w:sz w:val="24"/>
          <w:szCs w:val="24"/>
          <w:lang w:val="en-US" w:eastAsia="zh-CN" w:bidi="ar"/>
          <w14:textFill>
            <w14:solidFill>
              <w14:schemeClr w14:val="tx1"/>
            </w14:solidFill>
          </w14:textFill>
        </w:rPr>
        <w:t>　检察官应当勤勉尽责，清正廉明，恪守职业道德。</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4" w:name="5"/>
      <w:r>
        <w:rPr>
          <w:rFonts w:ascii="宋体" w:hAnsi="宋体" w:eastAsia="宋体" w:cs="宋体"/>
          <w:color w:val="000000" w:themeColor="text1"/>
          <w:kern w:val="0"/>
          <w:sz w:val="24"/>
          <w:szCs w:val="24"/>
          <w:lang w:val="en-US" w:eastAsia="zh-CN" w:bidi="ar"/>
          <w14:textFill>
            <w14:solidFill>
              <w14:schemeClr w14:val="tx1"/>
            </w14:solidFill>
          </w14:textFill>
        </w:rPr>
        <w:t>　　第五条</w:t>
      </w:r>
      <w:bookmarkEnd w:id="4"/>
      <w:r>
        <w:rPr>
          <w:rFonts w:ascii="宋体" w:hAnsi="宋体" w:eastAsia="宋体" w:cs="宋体"/>
          <w:color w:val="000000" w:themeColor="text1"/>
          <w:kern w:val="0"/>
          <w:sz w:val="24"/>
          <w:szCs w:val="24"/>
          <w:lang w:val="en-US" w:eastAsia="zh-CN" w:bidi="ar"/>
          <w14:textFill>
            <w14:solidFill>
              <w14:schemeClr w14:val="tx1"/>
            </w14:solidFill>
          </w14:textFill>
        </w:rPr>
        <w:t>　检察官履行职责，应当以事实为根据，以法律为准绳，秉持客观公正的立场。</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检察官办理刑事案件，应当严格坚持罪刑法定原则，尊重和保障人权，既要追诉犯罪，也要保障无罪的人不受刑事追究。</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5" w:name="6"/>
      <w:r>
        <w:rPr>
          <w:rFonts w:ascii="宋体" w:hAnsi="宋体" w:eastAsia="宋体" w:cs="宋体"/>
          <w:color w:val="000000" w:themeColor="text1"/>
          <w:kern w:val="0"/>
          <w:sz w:val="24"/>
          <w:szCs w:val="24"/>
          <w:lang w:val="en-US" w:eastAsia="zh-CN" w:bidi="ar"/>
          <w14:textFill>
            <w14:solidFill>
              <w14:schemeClr w14:val="tx1"/>
            </w14:solidFill>
          </w14:textFill>
        </w:rPr>
        <w:t>　　第六条</w:t>
      </w:r>
      <w:bookmarkEnd w:id="5"/>
      <w:r>
        <w:rPr>
          <w:rFonts w:ascii="宋体" w:hAnsi="宋体" w:eastAsia="宋体" w:cs="宋体"/>
          <w:color w:val="000000" w:themeColor="text1"/>
          <w:kern w:val="0"/>
          <w:sz w:val="24"/>
          <w:szCs w:val="24"/>
          <w:lang w:val="en-US" w:eastAsia="zh-CN" w:bidi="ar"/>
          <w14:textFill>
            <w14:solidFill>
              <w14:schemeClr w14:val="tx1"/>
            </w14:solidFill>
          </w14:textFill>
        </w:rPr>
        <w:t>　检察官依法履行职责，受法律保护，不受行政机关、社会团体和个人的干涉。</w:t>
      </w:r>
    </w:p>
    <w:p>
      <w:pPr>
        <w:pStyle w:val="2"/>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color w:val="000000" w:themeColor="text1"/>
          <w14:textFill>
            <w14:solidFill>
              <w14:schemeClr w14:val="tx1"/>
            </w14:solidFill>
          </w14:textFill>
        </w:rPr>
        <w:t>第二章　检察官的职责、义务和权利</w:t>
      </w:r>
    </w:p>
    <w:p>
      <w:pPr>
        <w:keepNext w:val="0"/>
        <w:keepLines w:val="0"/>
        <w:widowControl/>
        <w:suppressLineNumbers w:val="0"/>
        <w:spacing w:after="240" w:afterAutospacing="0"/>
        <w:jc w:val="left"/>
        <w:rPr>
          <w:color w:val="000000" w:themeColor="text1"/>
          <w14:textFill>
            <w14:solidFill>
              <w14:schemeClr w14:val="tx1"/>
            </w14:solidFill>
          </w14:textFill>
        </w:rPr>
      </w:pPr>
      <w:bookmarkStart w:id="6" w:name="7"/>
      <w:r>
        <w:rPr>
          <w:rFonts w:ascii="宋体" w:hAnsi="宋体" w:eastAsia="宋体" w:cs="宋体"/>
          <w:color w:val="000000" w:themeColor="text1"/>
          <w:kern w:val="0"/>
          <w:sz w:val="24"/>
          <w:szCs w:val="24"/>
          <w:lang w:val="en-US" w:eastAsia="zh-CN" w:bidi="ar"/>
          <w14:textFill>
            <w14:solidFill>
              <w14:schemeClr w14:val="tx1"/>
            </w14:solidFill>
          </w14:textFill>
        </w:rPr>
        <w:t>　　第七条</w:t>
      </w:r>
      <w:bookmarkEnd w:id="6"/>
      <w:r>
        <w:rPr>
          <w:rFonts w:ascii="宋体" w:hAnsi="宋体" w:eastAsia="宋体" w:cs="宋体"/>
          <w:color w:val="000000" w:themeColor="text1"/>
          <w:kern w:val="0"/>
          <w:sz w:val="24"/>
          <w:szCs w:val="24"/>
          <w:lang w:val="en-US" w:eastAsia="zh-CN" w:bidi="ar"/>
          <w14:textFill>
            <w14:solidFill>
              <w14:schemeClr w14:val="tx1"/>
            </w14:solidFill>
          </w14:textFill>
        </w:rPr>
        <w:t>　检察官的职责：</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（一）对法律规定由人民检察院直接受理的刑事案件进行侦查；</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（二）对刑事案件进行审查逮捕、审查起诉，代表国家进行公诉；</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（三）开展公益诉讼工作；</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（四）开展对刑事、民事、行政诉讼活动的监督工作；</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（五）法律规定的其他职责。</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检察官对其职权范围内就案件作出的决定负责。</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7" w:name="8"/>
      <w:r>
        <w:rPr>
          <w:rFonts w:ascii="宋体" w:hAnsi="宋体" w:eastAsia="宋体" w:cs="宋体"/>
          <w:color w:val="000000" w:themeColor="text1"/>
          <w:kern w:val="0"/>
          <w:sz w:val="24"/>
          <w:szCs w:val="24"/>
          <w:lang w:val="en-US" w:eastAsia="zh-CN" w:bidi="ar"/>
          <w14:textFill>
            <w14:solidFill>
              <w14:schemeClr w14:val="tx1"/>
            </w14:solidFill>
          </w14:textFill>
        </w:rPr>
        <w:t>　　第八条</w:t>
      </w:r>
      <w:bookmarkEnd w:id="7"/>
      <w:r>
        <w:rPr>
          <w:rFonts w:ascii="宋体" w:hAnsi="宋体" w:eastAsia="宋体" w:cs="宋体"/>
          <w:color w:val="000000" w:themeColor="text1"/>
          <w:kern w:val="0"/>
          <w:sz w:val="24"/>
          <w:szCs w:val="24"/>
          <w:lang w:val="en-US" w:eastAsia="zh-CN" w:bidi="ar"/>
          <w14:textFill>
            <w14:solidFill>
              <w14:schemeClr w14:val="tx1"/>
            </w14:solidFill>
          </w14:textFill>
        </w:rPr>
        <w:t>　人民检察院检察长、副检察长、检察委员会委员除履行检察职责外，还应当履行与其职务相适应的职责。</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8" w:name="9"/>
      <w:r>
        <w:rPr>
          <w:rFonts w:ascii="宋体" w:hAnsi="宋体" w:eastAsia="宋体" w:cs="宋体"/>
          <w:color w:val="000000" w:themeColor="text1"/>
          <w:kern w:val="0"/>
          <w:sz w:val="24"/>
          <w:szCs w:val="24"/>
          <w:lang w:val="en-US" w:eastAsia="zh-CN" w:bidi="ar"/>
          <w14:textFill>
            <w14:solidFill>
              <w14:schemeClr w14:val="tx1"/>
            </w14:solidFill>
          </w14:textFill>
        </w:rPr>
        <w:t>　　第九条</w:t>
      </w:r>
      <w:bookmarkEnd w:id="8"/>
      <w:r>
        <w:rPr>
          <w:rFonts w:ascii="宋体" w:hAnsi="宋体" w:eastAsia="宋体" w:cs="宋体"/>
          <w:color w:val="000000" w:themeColor="text1"/>
          <w:kern w:val="0"/>
          <w:sz w:val="24"/>
          <w:szCs w:val="24"/>
          <w:lang w:val="en-US" w:eastAsia="zh-CN" w:bidi="ar"/>
          <w14:textFill>
            <w14:solidFill>
              <w14:schemeClr w14:val="tx1"/>
            </w14:solidFill>
          </w14:textFill>
        </w:rPr>
        <w:t>　检察官在检察长领导下开展工作，重大办案事项由检察长决定。检察长可以将部分职权委托检察官行使，可以授权检察官签发法律文书。</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9" w:name="10"/>
      <w:r>
        <w:rPr>
          <w:rFonts w:ascii="宋体" w:hAnsi="宋体" w:eastAsia="宋体" w:cs="宋体"/>
          <w:color w:val="000000" w:themeColor="text1"/>
          <w:kern w:val="0"/>
          <w:sz w:val="24"/>
          <w:szCs w:val="24"/>
          <w:lang w:val="en-US" w:eastAsia="zh-CN" w:bidi="ar"/>
          <w14:textFill>
            <w14:solidFill>
              <w14:schemeClr w14:val="tx1"/>
            </w14:solidFill>
          </w14:textFill>
        </w:rPr>
        <w:t>　　第十条</w:t>
      </w:r>
      <w:bookmarkEnd w:id="9"/>
      <w:r>
        <w:rPr>
          <w:rFonts w:ascii="宋体" w:hAnsi="宋体" w:eastAsia="宋体" w:cs="宋体"/>
          <w:color w:val="000000" w:themeColor="text1"/>
          <w:kern w:val="0"/>
          <w:sz w:val="24"/>
          <w:szCs w:val="24"/>
          <w:lang w:val="en-US" w:eastAsia="zh-CN" w:bidi="ar"/>
          <w14:textFill>
            <w14:solidFill>
              <w14:schemeClr w14:val="tx1"/>
            </w14:solidFill>
          </w14:textFill>
        </w:rPr>
        <w:t>　检察官应当履行下列义务：</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（一）严格遵守</w: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begin"/>
      </w:r>
      <w:r>
        <w:rPr>
          <w:rFonts w:ascii="宋体" w:hAnsi="宋体" w:eastAsia="宋体" w:cs="宋体"/>
          <w:color w:val="000000" w:themeColor="text1"/>
          <w:kern w:val="0"/>
          <w:sz w:val="24"/>
          <w:szCs w:val="24"/>
          <w:lang w:val="en-US" w:eastAsia="zh-CN" w:bidi="ar"/>
          <w14:textFill>
            <w14:solidFill>
              <w14:schemeClr w14:val="tx1"/>
            </w14:solidFill>
          </w14:textFill>
        </w:rPr>
        <w:instrText xml:space="preserve"> HYPERLINK "http://bdfb.zj.pro:8266/FullText/fulltext_form.aspx?db=chl&amp;gid=331471&amp;ix=0&amp;w=H4sIAAAAAAAEAGNgZGBg+A8EIBoEeJiAhI1zTmaYqY5CWGpRcWZ+nq2hngEI6ig4l+aUlBal2uallpYUJeboKASUJuVkJnunVobkZ6fm2eaV5uSwgozSBpug55yfm5uf55yTWFysF5xalJmYE5BYlJirHZyaWJScER9cUlSaXMIGVM/hkliSmJRYnMoanpFalMoSnF9Uwg40tjy/KIXds9i9KL+0gNOzOLg0NzexqJIRCBgYGBlBbmVjBhLMyRk5bCxAhsWzqR1Pu2Y/37X8acdq2whHA0NVhcS8FAUFjWebp75Y3vJsQfvLRTNs1VWfLW54un7+03UzgOKq6poKbKxA3by6T/snPt3R/javascript:SLC(51974,0)" </w:instrTex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separate"/>
      </w:r>
      <w:r>
        <w:rPr>
          <w:rStyle w:val="5"/>
          <w:rFonts w:ascii="宋体" w:hAnsi="宋体" w:eastAsia="宋体" w:cs="宋体"/>
          <w:color w:val="000000" w:themeColor="text1"/>
          <w:sz w:val="24"/>
          <w:szCs w:val="24"/>
          <w14:textFill>
            <w14:solidFill>
              <w14:schemeClr w14:val="tx1"/>
            </w14:solidFill>
          </w14:textFill>
        </w:rPr>
        <w:t>宪法</w: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end"/>
      </w:r>
      <w:r>
        <w:rPr>
          <w:rFonts w:ascii="宋体" w:hAnsi="宋体" w:eastAsia="宋体" w:cs="宋体"/>
          <w:color w:val="000000" w:themeColor="text1"/>
          <w:kern w:val="0"/>
          <w:sz w:val="24"/>
          <w:szCs w:val="24"/>
          <w:lang w:val="en-US" w:eastAsia="zh-CN" w:bidi="ar"/>
          <w14:textFill>
            <w14:solidFill>
              <w14:schemeClr w14:val="tx1"/>
            </w14:solidFill>
          </w14:textFill>
        </w:rPr>
        <w:t>和法律；</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（二）秉公办案，不得徇私枉法；</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（三）依法保障当事人和其他诉讼参与人的诉讼权利；</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（四）维护国家利益、社会公共利益，维护个人和组织的合法权益；</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（五）保守国家秘密和检察工作秘密，对履行职责中知悉的商业秘密和个人隐私予以保密；</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（六）依法接受法律监督和人民群众监督；</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（七）通过依法办理案件以案释法，增强全民法治观念，推进法治社会建设；</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（八）法律规定的其他义务。</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10" w:name="11"/>
      <w:r>
        <w:rPr>
          <w:rFonts w:ascii="宋体" w:hAnsi="宋体" w:eastAsia="宋体" w:cs="宋体"/>
          <w:color w:val="000000" w:themeColor="text1"/>
          <w:kern w:val="0"/>
          <w:sz w:val="24"/>
          <w:szCs w:val="24"/>
          <w:lang w:val="en-US" w:eastAsia="zh-CN" w:bidi="ar"/>
          <w14:textFill>
            <w14:solidFill>
              <w14:schemeClr w14:val="tx1"/>
            </w14:solidFill>
          </w14:textFill>
        </w:rPr>
        <w:t>　　第十一条</w:t>
      </w:r>
      <w:bookmarkEnd w:id="10"/>
      <w:r>
        <w:rPr>
          <w:rFonts w:ascii="宋体" w:hAnsi="宋体" w:eastAsia="宋体" w:cs="宋体"/>
          <w:color w:val="000000" w:themeColor="text1"/>
          <w:kern w:val="0"/>
          <w:sz w:val="24"/>
          <w:szCs w:val="24"/>
          <w:lang w:val="en-US" w:eastAsia="zh-CN" w:bidi="ar"/>
          <w14:textFill>
            <w14:solidFill>
              <w14:schemeClr w14:val="tx1"/>
            </w14:solidFill>
          </w14:textFill>
        </w:rPr>
        <w:t>　检察官享有下列权利：</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（一）履行检察官职责应当具有的职权和工作条件；</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（二）非因法定事由、非经法定程序，不被调离、免职、降职、辞退或者处分；</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（三）履行检察官职责应当享有的职业保障和福利待遇；</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（四）人身、财产和住所安全受法律保护；</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（五）提出申诉或者控告；</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（六）法律规定的其他权利。</w:t>
      </w:r>
    </w:p>
    <w:p>
      <w:pPr>
        <w:pStyle w:val="2"/>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color w:val="000000" w:themeColor="text1"/>
          <w14:textFill>
            <w14:solidFill>
              <w14:schemeClr w14:val="tx1"/>
            </w14:solidFill>
          </w14:textFill>
        </w:rPr>
        <w:t>第三章　检察官的条件和遴选</w:t>
      </w:r>
    </w:p>
    <w:p>
      <w:pPr>
        <w:keepNext w:val="0"/>
        <w:keepLines w:val="0"/>
        <w:widowControl/>
        <w:suppressLineNumbers w:val="0"/>
        <w:spacing w:after="240" w:afterAutospacing="0"/>
        <w:jc w:val="left"/>
        <w:rPr>
          <w:color w:val="000000" w:themeColor="text1"/>
          <w14:textFill>
            <w14:solidFill>
              <w14:schemeClr w14:val="tx1"/>
            </w14:solidFill>
          </w14:textFill>
        </w:rPr>
      </w:pPr>
      <w:bookmarkStart w:id="11" w:name="12"/>
      <w:r>
        <w:rPr>
          <w:rFonts w:ascii="宋体" w:hAnsi="宋体" w:eastAsia="宋体" w:cs="宋体"/>
          <w:color w:val="000000" w:themeColor="text1"/>
          <w:kern w:val="0"/>
          <w:sz w:val="24"/>
          <w:szCs w:val="24"/>
          <w:lang w:val="en-US" w:eastAsia="zh-CN" w:bidi="ar"/>
          <w14:textFill>
            <w14:solidFill>
              <w14:schemeClr w14:val="tx1"/>
            </w14:solidFill>
          </w14:textFill>
        </w:rPr>
        <w:t>　　第十二条</w:t>
      </w:r>
      <w:bookmarkEnd w:id="11"/>
      <w:r>
        <w:rPr>
          <w:rFonts w:ascii="宋体" w:hAnsi="宋体" w:eastAsia="宋体" w:cs="宋体"/>
          <w:color w:val="000000" w:themeColor="text1"/>
          <w:kern w:val="0"/>
          <w:sz w:val="24"/>
          <w:szCs w:val="24"/>
          <w:lang w:val="en-US" w:eastAsia="zh-CN" w:bidi="ar"/>
          <w14:textFill>
            <w14:solidFill>
              <w14:schemeClr w14:val="tx1"/>
            </w14:solidFill>
          </w14:textFill>
        </w:rPr>
        <w:t>　担任检察官必须具备下列条件：</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（一）具有中华人民共和国国籍；</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（二）拥护</w: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begin"/>
      </w:r>
      <w:r>
        <w:rPr>
          <w:rFonts w:ascii="宋体" w:hAnsi="宋体" w:eastAsia="宋体" w:cs="宋体"/>
          <w:color w:val="000000" w:themeColor="text1"/>
          <w:kern w:val="0"/>
          <w:sz w:val="24"/>
          <w:szCs w:val="24"/>
          <w:lang w:val="en-US" w:eastAsia="zh-CN" w:bidi="ar"/>
          <w14:textFill>
            <w14:solidFill>
              <w14:schemeClr w14:val="tx1"/>
            </w14:solidFill>
          </w14:textFill>
        </w:rPr>
        <w:instrText xml:space="preserve"> HYPERLINK "http://bdfb.zj.pro:8266/FullText/fulltext_form.aspx?db=chl&amp;gid=331471&amp;ix=0&amp;w=H4sIAAAAAAAEAGNgZGBg+A8EIBoEeJiAhI1zTmaYqY5CWGpRcWZ+nq2hngEI6ig4l+aUlBal2uallpYUJeboKASUJuVkJnunVobkZ6fm2eaV5uSwgozSBpug55yfm5uf55yTWFysF5xalJmYE5BYlJirHZyaWJScER9cUlSaXMIGVM/hkliSmJRYnMoanpFalMoSnF9Uwg40tjy/KIXds9i9KL+0gNOzOLg0NzexqJIRCBgYGBlBbmVjBhLMyRk5bCxAhsWzqR1Pu2Y/37X8acdq2whHA0NVhcS8FAUFjWebp75Y3vJsQfvLRTNs1VWfLW54un7+03UzgOKq6poKbKxA3by6T/snPt3R/javascript:SLC(51974,0)" </w:instrTex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separate"/>
      </w:r>
      <w:r>
        <w:rPr>
          <w:rStyle w:val="5"/>
          <w:rFonts w:ascii="宋体" w:hAnsi="宋体" w:eastAsia="宋体" w:cs="宋体"/>
          <w:color w:val="000000" w:themeColor="text1"/>
          <w:sz w:val="24"/>
          <w:szCs w:val="24"/>
          <w14:textFill>
            <w14:solidFill>
              <w14:schemeClr w14:val="tx1"/>
            </w14:solidFill>
          </w14:textFill>
        </w:rPr>
        <w:t>中华人民共和国宪法</w: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end"/>
      </w:r>
      <w:r>
        <w:rPr>
          <w:rFonts w:ascii="宋体" w:hAnsi="宋体" w:eastAsia="宋体" w:cs="宋体"/>
          <w:color w:val="000000" w:themeColor="text1"/>
          <w:kern w:val="0"/>
          <w:sz w:val="24"/>
          <w:szCs w:val="24"/>
          <w:lang w:val="en-US" w:eastAsia="zh-CN" w:bidi="ar"/>
          <w14:textFill>
            <w14:solidFill>
              <w14:schemeClr w14:val="tx1"/>
            </w14:solidFill>
          </w14:textFill>
        </w:rPr>
        <w:t>，拥护中国共产党领导和社会主义制度；</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（三）具有良好的政治、业务素质和道德品行；</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（四）具有正常履行职责的身体条件；</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五）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（六）从事法律工作满五年。其中获得法律硕士、法学硕士学位，或者获得法学博士学位的，从事法律工作的年限可以分别放宽至四年、三年；</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（七）初任检察官应当通过国家统一法律职业资格考试取得法律职业资格。</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适用前款第五项规定的学历条件确有困难的地方，经最高人民检察院审核确定，在一定期限内，可以将担任检察官的学历条件放宽为高等学校本科毕业。</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12" w:name="13"/>
      <w:r>
        <w:rPr>
          <w:rFonts w:ascii="宋体" w:hAnsi="宋体" w:eastAsia="宋体" w:cs="宋体"/>
          <w:color w:val="000000" w:themeColor="text1"/>
          <w:kern w:val="0"/>
          <w:sz w:val="24"/>
          <w:szCs w:val="24"/>
          <w:lang w:val="en-US" w:eastAsia="zh-CN" w:bidi="ar"/>
          <w14:textFill>
            <w14:solidFill>
              <w14:schemeClr w14:val="tx1"/>
            </w14:solidFill>
          </w14:textFill>
        </w:rPr>
        <w:t>　　第十三条</w:t>
      </w:r>
      <w:bookmarkEnd w:id="12"/>
      <w:r>
        <w:rPr>
          <w:rFonts w:ascii="宋体" w:hAnsi="宋体" w:eastAsia="宋体" w:cs="宋体"/>
          <w:color w:val="000000" w:themeColor="text1"/>
          <w:kern w:val="0"/>
          <w:sz w:val="24"/>
          <w:szCs w:val="24"/>
          <w:lang w:val="en-US" w:eastAsia="zh-CN" w:bidi="ar"/>
          <w14:textFill>
            <w14:solidFill>
              <w14:schemeClr w14:val="tx1"/>
            </w14:solidFill>
          </w14:textFill>
        </w:rPr>
        <w:t>　下列人员不得担任检察官：</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（一）因犯罪受过刑事处罚的；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（二）被开除公职的；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（三）被吊销律师、公证员执业证书或者被仲裁委员会除名的；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（四）有法律规定的其他情形的。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13" w:name="14"/>
      <w:r>
        <w:rPr>
          <w:rFonts w:ascii="宋体" w:hAnsi="宋体" w:eastAsia="宋体" w:cs="宋体"/>
          <w:color w:val="000000" w:themeColor="text1"/>
          <w:kern w:val="0"/>
          <w:sz w:val="24"/>
          <w:szCs w:val="24"/>
          <w:lang w:val="en-US" w:eastAsia="zh-CN" w:bidi="ar"/>
          <w14:textFill>
            <w14:solidFill>
              <w14:schemeClr w14:val="tx1"/>
            </w14:solidFill>
          </w14:textFill>
        </w:rPr>
        <w:t>　　第十四条</w:t>
      </w:r>
      <w:bookmarkEnd w:id="13"/>
      <w:r>
        <w:rPr>
          <w:rFonts w:ascii="宋体" w:hAnsi="宋体" w:eastAsia="宋体" w:cs="宋体"/>
          <w:color w:val="000000" w:themeColor="text1"/>
          <w:kern w:val="0"/>
          <w:sz w:val="24"/>
          <w:szCs w:val="24"/>
          <w:lang w:val="en-US" w:eastAsia="zh-CN" w:bidi="ar"/>
          <w14:textFill>
            <w14:solidFill>
              <w14:schemeClr w14:val="tx1"/>
            </w14:solidFill>
          </w14:textFill>
        </w:rPr>
        <w:t>　初任检察官采用考试、考核的办法，按照德才兼备的标准，从具备检察官条件的人员中择优提出人选。</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人民检察院的检察长应当具有法学专业知识和法律职业经历。副检察长、检察委员会委员应当从检察官、法官或者其他具备检察官条件的人员中产生。</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14" w:name="15"/>
      <w:r>
        <w:rPr>
          <w:rFonts w:ascii="宋体" w:hAnsi="宋体" w:eastAsia="宋体" w:cs="宋体"/>
          <w:color w:val="000000" w:themeColor="text1"/>
          <w:kern w:val="0"/>
          <w:sz w:val="24"/>
          <w:szCs w:val="24"/>
          <w:lang w:val="en-US" w:eastAsia="zh-CN" w:bidi="ar"/>
          <w14:textFill>
            <w14:solidFill>
              <w14:schemeClr w14:val="tx1"/>
            </w14:solidFill>
          </w14:textFill>
        </w:rPr>
        <w:t>　　第十五条</w:t>
      </w:r>
      <w:bookmarkEnd w:id="14"/>
      <w:r>
        <w:rPr>
          <w:rFonts w:ascii="宋体" w:hAnsi="宋体" w:eastAsia="宋体" w:cs="宋体"/>
          <w:color w:val="000000" w:themeColor="text1"/>
          <w:kern w:val="0"/>
          <w:sz w:val="24"/>
          <w:szCs w:val="24"/>
          <w:lang w:val="en-US" w:eastAsia="zh-CN" w:bidi="ar"/>
          <w14:textFill>
            <w14:solidFill>
              <w14:schemeClr w14:val="tx1"/>
            </w14:solidFill>
          </w14:textFill>
        </w:rPr>
        <w:t>　人民检察院可以根据检察工作需要，从律师或者法学教学、研究人员等从事法律职业的人员中公开选拔检察官。</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除应当具备检察官任职条件外，参加公开选拔的律师应当实际执业不少于五年，执业经验丰富，从业声誉良好，参加公开选拔的法学教学、研究人员应当具有中级以上职称，从事教学、研究工作五年以上，有突出研究能力和相应研究成果。</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15" w:name="16"/>
      <w:r>
        <w:rPr>
          <w:rFonts w:ascii="宋体" w:hAnsi="宋体" w:eastAsia="宋体" w:cs="宋体"/>
          <w:color w:val="000000" w:themeColor="text1"/>
          <w:kern w:val="0"/>
          <w:sz w:val="24"/>
          <w:szCs w:val="24"/>
          <w:lang w:val="en-US" w:eastAsia="zh-CN" w:bidi="ar"/>
          <w14:textFill>
            <w14:solidFill>
              <w14:schemeClr w14:val="tx1"/>
            </w14:solidFill>
          </w14:textFill>
        </w:rPr>
        <w:t>　　第十六条</w:t>
      </w:r>
      <w:bookmarkEnd w:id="15"/>
      <w:r>
        <w:rPr>
          <w:rFonts w:ascii="宋体" w:hAnsi="宋体" w:eastAsia="宋体" w:cs="宋体"/>
          <w:color w:val="000000" w:themeColor="text1"/>
          <w:kern w:val="0"/>
          <w:sz w:val="24"/>
          <w:szCs w:val="24"/>
          <w:lang w:val="en-US" w:eastAsia="zh-CN" w:bidi="ar"/>
          <w14:textFill>
            <w14:solidFill>
              <w14:schemeClr w14:val="tx1"/>
            </w14:solidFill>
          </w14:textFill>
        </w:rPr>
        <w:t>　省、自治区、直辖市设立检察官遴选委员会，负责初任检察官人选专业能力的审核。</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省级检察官遴选委员会的组成人员应当包括地方各级人民检察院检察官代表、其他从事法律职业的人员和有关方面代表，其中检察官代表不少于三分之一。</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省级检察官遴选委员会的日常工作由省级人民检察院的内设职能部门承担。</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遴选最高人民检察院检察官应当设立最高人民检察院检察官遴选委员会，负责检察官人选专业能力的审核。</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16" w:name="17"/>
      <w:r>
        <w:rPr>
          <w:rFonts w:ascii="宋体" w:hAnsi="宋体" w:eastAsia="宋体" w:cs="宋体"/>
          <w:color w:val="000000" w:themeColor="text1"/>
          <w:kern w:val="0"/>
          <w:sz w:val="24"/>
          <w:szCs w:val="24"/>
          <w:lang w:val="en-US" w:eastAsia="zh-CN" w:bidi="ar"/>
          <w14:textFill>
            <w14:solidFill>
              <w14:schemeClr w14:val="tx1"/>
            </w14:solidFill>
          </w14:textFill>
        </w:rPr>
        <w:t>　　第十七条</w:t>
      </w:r>
      <w:bookmarkEnd w:id="16"/>
      <w:r>
        <w:rPr>
          <w:rFonts w:ascii="宋体" w:hAnsi="宋体" w:eastAsia="宋体" w:cs="宋体"/>
          <w:color w:val="000000" w:themeColor="text1"/>
          <w:kern w:val="0"/>
          <w:sz w:val="24"/>
          <w:szCs w:val="24"/>
          <w:lang w:val="en-US" w:eastAsia="zh-CN" w:bidi="ar"/>
          <w14:textFill>
            <w14:solidFill>
              <w14:schemeClr w14:val="tx1"/>
            </w14:solidFill>
          </w14:textFill>
        </w:rPr>
        <w:t>　初任检察官一般到基层人民检察院任职。上级人民检察院检察官一般逐级遴选；最高人民检察院和省级人民检察院检察官可以从下两级人民检察院遴选。参加上级人民检察院遴选的检察官应当在下级人民检察院担任检察官一定年限，并具有遴选职位相关工作经历。</w:t>
      </w:r>
    </w:p>
    <w:p>
      <w:pPr>
        <w:pStyle w:val="2"/>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color w:val="000000" w:themeColor="text1"/>
          <w14:textFill>
            <w14:solidFill>
              <w14:schemeClr w14:val="tx1"/>
            </w14:solidFill>
          </w14:textFill>
        </w:rPr>
        <w:t>第四章　检察官的任免</w:t>
      </w:r>
    </w:p>
    <w:p>
      <w:pPr>
        <w:keepNext w:val="0"/>
        <w:keepLines w:val="0"/>
        <w:widowControl/>
        <w:suppressLineNumbers w:val="0"/>
        <w:spacing w:after="240" w:afterAutospacing="0"/>
        <w:jc w:val="left"/>
        <w:rPr>
          <w:color w:val="000000" w:themeColor="text1"/>
          <w14:textFill>
            <w14:solidFill>
              <w14:schemeClr w14:val="tx1"/>
            </w14:solidFill>
          </w14:textFill>
        </w:rPr>
      </w:pPr>
      <w:bookmarkStart w:id="17" w:name="18"/>
      <w:r>
        <w:rPr>
          <w:rFonts w:ascii="宋体" w:hAnsi="宋体" w:eastAsia="宋体" w:cs="宋体"/>
          <w:color w:val="000000" w:themeColor="text1"/>
          <w:kern w:val="0"/>
          <w:sz w:val="24"/>
          <w:szCs w:val="24"/>
          <w:lang w:val="en-US" w:eastAsia="zh-CN" w:bidi="ar"/>
          <w14:textFill>
            <w14:solidFill>
              <w14:schemeClr w14:val="tx1"/>
            </w14:solidFill>
          </w14:textFill>
        </w:rPr>
        <w:t>　　第十八条</w:t>
      </w:r>
      <w:bookmarkEnd w:id="17"/>
      <w:r>
        <w:rPr>
          <w:rFonts w:ascii="宋体" w:hAnsi="宋体" w:eastAsia="宋体" w:cs="宋体"/>
          <w:color w:val="000000" w:themeColor="text1"/>
          <w:kern w:val="0"/>
          <w:sz w:val="24"/>
          <w:szCs w:val="24"/>
          <w:lang w:val="en-US" w:eastAsia="zh-CN" w:bidi="ar"/>
          <w14:textFill>
            <w14:solidFill>
              <w14:schemeClr w14:val="tx1"/>
            </w14:solidFill>
          </w14:textFill>
        </w:rPr>
        <w:t>　检察官的任免，依照</w: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begin"/>
      </w:r>
      <w:r>
        <w:rPr>
          <w:rFonts w:ascii="宋体" w:hAnsi="宋体" w:eastAsia="宋体" w:cs="宋体"/>
          <w:color w:val="000000" w:themeColor="text1"/>
          <w:kern w:val="0"/>
          <w:sz w:val="24"/>
          <w:szCs w:val="24"/>
          <w:lang w:val="en-US" w:eastAsia="zh-CN" w:bidi="ar"/>
          <w14:textFill>
            <w14:solidFill>
              <w14:schemeClr w14:val="tx1"/>
            </w14:solidFill>
          </w14:textFill>
        </w:rPr>
        <w:instrText xml:space="preserve"> HYPERLINK "http://bdfb.zj.pro:8266/FullText/fulltext_form.aspx?db=chl&amp;gid=331471&amp;ix=0&amp;w=H4sIAAAAAAAEAGNgZGBg+A8EIBoEeJiAhI1zTmaYqY5CWGpRcWZ+nq2hngEI6ig4l+aUlBal2uallpYUJeboKASUJuVkJnunVobkZ6fm2eaV5uSwgozSBpug55yfm5uf55yTWFysF5xalJmYE5BYlJirHZyaWJScER9cUlSaXMIGVM/hkliSmJRYnMoanpFalMoSnF9Uwg40tjy/KIXds9i9KL+0gNOzOLg0NzexqJIRCBgYGBlBbmVjBhLMyRk5bCxAhsWzqR1Pu2Y/37X8acdq2whHA0NVhcS8FAUFjWebp75Y3vJsQfvLRTNs1VWfLW54un7+03UzgOKq6poKbKxA3by6T/snPt3R/javascript:SLC(51974,0)" </w:instrTex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separate"/>
      </w:r>
      <w:r>
        <w:rPr>
          <w:rStyle w:val="5"/>
          <w:rFonts w:ascii="宋体" w:hAnsi="宋体" w:eastAsia="宋体" w:cs="宋体"/>
          <w:color w:val="000000" w:themeColor="text1"/>
          <w:sz w:val="24"/>
          <w:szCs w:val="24"/>
          <w14:textFill>
            <w14:solidFill>
              <w14:schemeClr w14:val="tx1"/>
            </w14:solidFill>
          </w14:textFill>
        </w:rPr>
        <w:t>宪法</w: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end"/>
      </w:r>
      <w:r>
        <w:rPr>
          <w:rFonts w:ascii="宋体" w:hAnsi="宋体" w:eastAsia="宋体" w:cs="宋体"/>
          <w:color w:val="000000" w:themeColor="text1"/>
          <w:kern w:val="0"/>
          <w:sz w:val="24"/>
          <w:szCs w:val="24"/>
          <w:lang w:val="en-US" w:eastAsia="zh-CN" w:bidi="ar"/>
          <w14:textFill>
            <w14:solidFill>
              <w14:schemeClr w14:val="tx1"/>
            </w14:solidFill>
          </w14:textFill>
        </w:rPr>
        <w:t>和法律规定的任免权限和程序办理。</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最高人民检察院检察长由全国人民代表大会选举和罢免，副检察长、检察委员会委员和检察员，由检察长提请全国人民代表大会常务委员会任免。</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地方各级人民检察院检察长由本级人民代表大会选举和罢免，副检察长、检察委员会委员和检察员，由检察长提请本级人民代表大会常务委员会任免。</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地方各级人民检察院检察长的任免，须报上一级人民检察院检察长提请本级人民代表大会常务委员会批准。</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省、自治区、直辖市人民检察院分院检察长、副检察长、检察委员会委员和检察员，由省、自治区、直辖市人民检察院检察长提请本级人民代表大会常务委员会任免。</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省级人民检察院和设区的市级人民检察院依法设立作为派出机构的人民检察院的检察长、副检察长、检察委员会委员和检察员，由派出的人民检察院检察长提请本级人民代表大会常务委员会任免。</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新疆生产建设兵团各级人民检察院、专门人民检察院的检察长、副检察长、检察委员会委员和检察员，依照全国人民代表大会常务委员会的有关规定任免。</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18" w:name="19"/>
      <w:r>
        <w:rPr>
          <w:rFonts w:ascii="宋体" w:hAnsi="宋体" w:eastAsia="宋体" w:cs="宋体"/>
          <w:color w:val="000000" w:themeColor="text1"/>
          <w:kern w:val="0"/>
          <w:sz w:val="24"/>
          <w:szCs w:val="24"/>
          <w:lang w:val="en-US" w:eastAsia="zh-CN" w:bidi="ar"/>
          <w14:textFill>
            <w14:solidFill>
              <w14:schemeClr w14:val="tx1"/>
            </w14:solidFill>
          </w14:textFill>
        </w:rPr>
        <w:t>　　第十九条</w:t>
      </w:r>
      <w:bookmarkEnd w:id="18"/>
      <w:r>
        <w:rPr>
          <w:rFonts w:ascii="宋体" w:hAnsi="宋体" w:eastAsia="宋体" w:cs="宋体"/>
          <w:color w:val="000000" w:themeColor="text1"/>
          <w:kern w:val="0"/>
          <w:sz w:val="24"/>
          <w:szCs w:val="24"/>
          <w:lang w:val="en-US" w:eastAsia="zh-CN" w:bidi="ar"/>
          <w14:textFill>
            <w14:solidFill>
              <w14:schemeClr w14:val="tx1"/>
            </w14:solidFill>
          </w14:textFill>
        </w:rPr>
        <w:t>　检察官在依照法定程序产生后，在就职时应当公开进行</w: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begin"/>
      </w:r>
      <w:r>
        <w:rPr>
          <w:rFonts w:ascii="宋体" w:hAnsi="宋体" w:eastAsia="宋体" w:cs="宋体"/>
          <w:color w:val="000000" w:themeColor="text1"/>
          <w:kern w:val="0"/>
          <w:sz w:val="24"/>
          <w:szCs w:val="24"/>
          <w:lang w:val="en-US" w:eastAsia="zh-CN" w:bidi="ar"/>
          <w14:textFill>
            <w14:solidFill>
              <w14:schemeClr w14:val="tx1"/>
            </w14:solidFill>
          </w14:textFill>
        </w:rPr>
        <w:instrText xml:space="preserve"> HYPERLINK "http://bdfb.zj.pro:8266/FullText/fulltext_form.aspx?db=chl&amp;gid=331471&amp;ix=0&amp;w=H4sIAAAAAAAEAGNgZGBg+A8EIBoEeJiAhI1zTmaYqY5CWGpRcWZ+nq2hngEI6ig4l+aUlBal2uallpYUJeboKASUJuVkJnunVobkZ6fm2eaV5uSwgozSBpug55yfm5uf55yTWFysF5xalJmYE5BYlJirHZyaWJScER9cUlSaXMIGVM/hkliSmJRYnMoanpFalMoSnF9Uwg40tjy/KIXds9i9KL+0gNOzOLg0NzexqJIRCBgYGBlBbmVjBhLMyRk5bCxAhsWzqR1Pu2Y/37X8acdq2whHA0NVhcS8FAUFjWebp75Y3vJsQfvLRTNs1VWfLW54un7+03UzgOKq6poKbKxA3by6T/snPt3R/javascript:SLC(51974,0)" </w:instrTex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separate"/>
      </w:r>
      <w:r>
        <w:rPr>
          <w:rStyle w:val="5"/>
          <w:rFonts w:ascii="宋体" w:hAnsi="宋体" w:eastAsia="宋体" w:cs="宋体"/>
          <w:color w:val="000000" w:themeColor="text1"/>
          <w:sz w:val="24"/>
          <w:szCs w:val="24"/>
          <w14:textFill>
            <w14:solidFill>
              <w14:schemeClr w14:val="tx1"/>
            </w14:solidFill>
          </w14:textFill>
        </w:rPr>
        <w:t>宪法</w: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end"/>
      </w:r>
      <w:r>
        <w:rPr>
          <w:rFonts w:ascii="宋体" w:hAnsi="宋体" w:eastAsia="宋体" w:cs="宋体"/>
          <w:color w:val="000000" w:themeColor="text1"/>
          <w:kern w:val="0"/>
          <w:sz w:val="24"/>
          <w:szCs w:val="24"/>
          <w:lang w:val="en-US" w:eastAsia="zh-CN" w:bidi="ar"/>
          <w14:textFill>
            <w14:solidFill>
              <w14:schemeClr w14:val="tx1"/>
            </w14:solidFill>
          </w14:textFill>
        </w:rPr>
        <w:t>宣誓。</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19" w:name="20"/>
      <w:r>
        <w:rPr>
          <w:rFonts w:ascii="宋体" w:hAnsi="宋体" w:eastAsia="宋体" w:cs="宋体"/>
          <w:color w:val="000000" w:themeColor="text1"/>
          <w:kern w:val="0"/>
          <w:sz w:val="24"/>
          <w:szCs w:val="24"/>
          <w:lang w:val="en-US" w:eastAsia="zh-CN" w:bidi="ar"/>
          <w14:textFill>
            <w14:solidFill>
              <w14:schemeClr w14:val="tx1"/>
            </w14:solidFill>
          </w14:textFill>
        </w:rPr>
        <w:t>　　第二十条</w:t>
      </w:r>
      <w:bookmarkEnd w:id="19"/>
      <w:r>
        <w:rPr>
          <w:rFonts w:ascii="宋体" w:hAnsi="宋体" w:eastAsia="宋体" w:cs="宋体"/>
          <w:color w:val="000000" w:themeColor="text1"/>
          <w:kern w:val="0"/>
          <w:sz w:val="24"/>
          <w:szCs w:val="24"/>
          <w:lang w:val="en-US" w:eastAsia="zh-CN" w:bidi="ar"/>
          <w14:textFill>
            <w14:solidFill>
              <w14:schemeClr w14:val="tx1"/>
            </w14:solidFill>
          </w14:textFill>
        </w:rPr>
        <w:t>　检察官有下列情形之一的，应当依法提请免除其检察官职务：</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（一）丧失中华人民共和国国籍的；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（二）调出所任职人民检察院的；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（三）职务变动不需要保留检察官职务的，或者本人申请免除检察官职务经批准的；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（四）经考核不能胜任检察官职务的；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（五）因健康原因长期不能履行职务的；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（六）退休的；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（七）辞职或者依法应当予以辞退的；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（八）因违纪违法不宜继续任职的。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20" w:name="21"/>
      <w:r>
        <w:rPr>
          <w:rFonts w:ascii="宋体" w:hAnsi="宋体" w:eastAsia="宋体" w:cs="宋体"/>
          <w:color w:val="000000" w:themeColor="text1"/>
          <w:kern w:val="0"/>
          <w:sz w:val="24"/>
          <w:szCs w:val="24"/>
          <w:lang w:val="en-US" w:eastAsia="zh-CN" w:bidi="ar"/>
          <w14:textFill>
            <w14:solidFill>
              <w14:schemeClr w14:val="tx1"/>
            </w14:solidFill>
          </w14:textFill>
        </w:rPr>
        <w:t>　　第二十一条</w:t>
      </w:r>
      <w:bookmarkEnd w:id="20"/>
      <w:r>
        <w:rPr>
          <w:rFonts w:ascii="宋体" w:hAnsi="宋体" w:eastAsia="宋体" w:cs="宋体"/>
          <w:color w:val="000000" w:themeColor="text1"/>
          <w:kern w:val="0"/>
          <w:sz w:val="24"/>
          <w:szCs w:val="24"/>
          <w:lang w:val="en-US" w:eastAsia="zh-CN" w:bidi="ar"/>
          <w14:textFill>
            <w14:solidFill>
              <w14:schemeClr w14:val="tx1"/>
            </w14:solidFill>
          </w14:textFill>
        </w:rPr>
        <w:t>　对于不具备本法规定条件或者违反法定程序被选举为人民检察院检察长的，上一级人民检察院检察长有权提请本级人民代表大会常务委员会不批准。</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21" w:name="22"/>
      <w:r>
        <w:rPr>
          <w:rFonts w:ascii="宋体" w:hAnsi="宋体" w:eastAsia="宋体" w:cs="宋体"/>
          <w:color w:val="000000" w:themeColor="text1"/>
          <w:kern w:val="0"/>
          <w:sz w:val="24"/>
          <w:szCs w:val="24"/>
          <w:lang w:val="en-US" w:eastAsia="zh-CN" w:bidi="ar"/>
          <w14:textFill>
            <w14:solidFill>
              <w14:schemeClr w14:val="tx1"/>
            </w14:solidFill>
          </w14:textFill>
        </w:rPr>
        <w:t>　　第二十二条</w:t>
      </w:r>
      <w:bookmarkEnd w:id="21"/>
      <w:r>
        <w:rPr>
          <w:rFonts w:ascii="宋体" w:hAnsi="宋体" w:eastAsia="宋体" w:cs="宋体"/>
          <w:color w:val="000000" w:themeColor="text1"/>
          <w:kern w:val="0"/>
          <w:sz w:val="24"/>
          <w:szCs w:val="24"/>
          <w:lang w:val="en-US" w:eastAsia="zh-CN" w:bidi="ar"/>
          <w14:textFill>
            <w14:solidFill>
              <w14:schemeClr w14:val="tx1"/>
            </w14:solidFill>
          </w14:textFill>
        </w:rPr>
        <w:t>　发现违反本法规定的条件任命检察官的，任命机关应当撤销该项任命；上级人民检察院发现下级人民检察院检察官的任命违反本法规定的条件的，应当要求下级人民检察院依法提请任命机关撤销该项任命。</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22" w:name="23"/>
      <w:r>
        <w:rPr>
          <w:rFonts w:ascii="宋体" w:hAnsi="宋体" w:eastAsia="宋体" w:cs="宋体"/>
          <w:color w:val="000000" w:themeColor="text1"/>
          <w:kern w:val="0"/>
          <w:sz w:val="24"/>
          <w:szCs w:val="24"/>
          <w:lang w:val="en-US" w:eastAsia="zh-CN" w:bidi="ar"/>
          <w14:textFill>
            <w14:solidFill>
              <w14:schemeClr w14:val="tx1"/>
            </w14:solidFill>
          </w14:textFill>
        </w:rPr>
        <w:t>　　第二十三条</w:t>
      </w:r>
      <w:bookmarkEnd w:id="22"/>
      <w:r>
        <w:rPr>
          <w:rFonts w:ascii="宋体" w:hAnsi="宋体" w:eastAsia="宋体" w:cs="宋体"/>
          <w:color w:val="000000" w:themeColor="text1"/>
          <w:kern w:val="0"/>
          <w:sz w:val="24"/>
          <w:szCs w:val="24"/>
          <w:lang w:val="en-US" w:eastAsia="zh-CN" w:bidi="ar"/>
          <w14:textFill>
            <w14:solidFill>
              <w14:schemeClr w14:val="tx1"/>
            </w14:solidFill>
          </w14:textFill>
        </w:rPr>
        <w:t>　检察官不得兼任人民代表大会常务委员会的组成人员，不得兼任行政机关、监察机关、审判机关的职务，不得兼任企业或者其他营利性组织、事业单位的职务，不得兼任律师、仲裁员和公证员。</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23" w:name="24"/>
      <w:r>
        <w:rPr>
          <w:rFonts w:ascii="宋体" w:hAnsi="宋体" w:eastAsia="宋体" w:cs="宋体"/>
          <w:color w:val="000000" w:themeColor="text1"/>
          <w:kern w:val="0"/>
          <w:sz w:val="24"/>
          <w:szCs w:val="24"/>
          <w:lang w:val="en-US" w:eastAsia="zh-CN" w:bidi="ar"/>
          <w14:textFill>
            <w14:solidFill>
              <w14:schemeClr w14:val="tx1"/>
            </w14:solidFill>
          </w14:textFill>
        </w:rPr>
        <w:t>　　第二十四条</w:t>
      </w:r>
      <w:bookmarkEnd w:id="23"/>
      <w:r>
        <w:rPr>
          <w:rFonts w:ascii="宋体" w:hAnsi="宋体" w:eastAsia="宋体" w:cs="宋体"/>
          <w:color w:val="000000" w:themeColor="text1"/>
          <w:kern w:val="0"/>
          <w:sz w:val="24"/>
          <w:szCs w:val="24"/>
          <w:lang w:val="en-US" w:eastAsia="zh-CN" w:bidi="ar"/>
          <w14:textFill>
            <w14:solidFill>
              <w14:schemeClr w14:val="tx1"/>
            </w14:solidFill>
          </w14:textFill>
        </w:rPr>
        <w:t>　检察官之间有夫妻关系、直系血亲关系、三代以内旁系血亲以及近姻亲关系的，不得同时担任下列职务：</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（一）同一人民检察院的检察长、副检察长、检察委员会委员；</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（二）同一人民检察院的检察长、副检察长和检察员；</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（三）同一业务部门的检察员；</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（四）上下相邻两级人民检察院的检察长、副检察长。</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24" w:name="25"/>
      <w:r>
        <w:rPr>
          <w:rFonts w:ascii="宋体" w:hAnsi="宋体" w:eastAsia="宋体" w:cs="宋体"/>
          <w:color w:val="000000" w:themeColor="text1"/>
          <w:kern w:val="0"/>
          <w:sz w:val="24"/>
          <w:szCs w:val="24"/>
          <w:lang w:val="en-US" w:eastAsia="zh-CN" w:bidi="ar"/>
          <w14:textFill>
            <w14:solidFill>
              <w14:schemeClr w14:val="tx1"/>
            </w14:solidFill>
          </w14:textFill>
        </w:rPr>
        <w:t>　　第二十五条</w:t>
      </w:r>
      <w:bookmarkEnd w:id="24"/>
      <w:r>
        <w:rPr>
          <w:rFonts w:ascii="宋体" w:hAnsi="宋体" w:eastAsia="宋体" w:cs="宋体"/>
          <w:color w:val="000000" w:themeColor="text1"/>
          <w:kern w:val="0"/>
          <w:sz w:val="24"/>
          <w:szCs w:val="24"/>
          <w:lang w:val="en-US" w:eastAsia="zh-CN" w:bidi="ar"/>
          <w14:textFill>
            <w14:solidFill>
              <w14:schemeClr w14:val="tx1"/>
            </w14:solidFill>
          </w14:textFill>
        </w:rPr>
        <w:t>　检察官的配偶、父母、子女有下列情形之一的，检察官应当实行任职回避：</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（一）担任该检察官所任职人民检察院辖区内律师事务所的合伙人或者设立人的；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（二）在该检察官所任职人民检察院辖区内以律师身份担任诉讼代理人、辩护人，或者为诉讼案件当事人提供其他有偿法律服务的。</w:t>
      </w:r>
    </w:p>
    <w:p>
      <w:pPr>
        <w:pStyle w:val="2"/>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color w:val="000000" w:themeColor="text1"/>
          <w14:textFill>
            <w14:solidFill>
              <w14:schemeClr w14:val="tx1"/>
            </w14:solidFill>
          </w14:textFill>
        </w:rPr>
        <w:t>第五章　检察官的管理</w:t>
      </w:r>
    </w:p>
    <w:p>
      <w:pPr>
        <w:keepNext w:val="0"/>
        <w:keepLines w:val="0"/>
        <w:widowControl/>
        <w:suppressLineNumbers w:val="0"/>
        <w:spacing w:after="240" w:afterAutospacing="0"/>
        <w:jc w:val="left"/>
        <w:rPr>
          <w:color w:val="000000" w:themeColor="text1"/>
          <w14:textFill>
            <w14:solidFill>
              <w14:schemeClr w14:val="tx1"/>
            </w14:solidFill>
          </w14:textFill>
        </w:rPr>
      </w:pPr>
      <w:bookmarkStart w:id="25" w:name="26"/>
      <w:r>
        <w:rPr>
          <w:rFonts w:ascii="宋体" w:hAnsi="宋体" w:eastAsia="宋体" w:cs="宋体"/>
          <w:color w:val="000000" w:themeColor="text1"/>
          <w:kern w:val="0"/>
          <w:sz w:val="24"/>
          <w:szCs w:val="24"/>
          <w:lang w:val="en-US" w:eastAsia="zh-CN" w:bidi="ar"/>
          <w14:textFill>
            <w14:solidFill>
              <w14:schemeClr w14:val="tx1"/>
            </w14:solidFill>
          </w14:textFill>
        </w:rPr>
        <w:t>　　第二十六条</w:t>
      </w:r>
      <w:bookmarkEnd w:id="25"/>
      <w:r>
        <w:rPr>
          <w:rFonts w:ascii="宋体" w:hAnsi="宋体" w:eastAsia="宋体" w:cs="宋体"/>
          <w:color w:val="000000" w:themeColor="text1"/>
          <w:kern w:val="0"/>
          <w:sz w:val="24"/>
          <w:szCs w:val="24"/>
          <w:lang w:val="en-US" w:eastAsia="zh-CN" w:bidi="ar"/>
          <w14:textFill>
            <w14:solidFill>
              <w14:schemeClr w14:val="tx1"/>
            </w14:solidFill>
          </w14:textFill>
        </w:rPr>
        <w:t>　检察官实行员额制管理。检察官员额根据案件数量、经济社会发展情况、人口数量和人民检察院层级等因素确定，在省、自治区、直辖市内实行总量控制、动态管理，优先考虑基层人民检察院和案件数量多的人民检察院办案需要。</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检察官员额出现空缺的，应当按照程序及时补充。</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最高人民检察院检察官员额由最高人民检察院商有关部门确定。</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26" w:name="27"/>
      <w:r>
        <w:rPr>
          <w:rFonts w:ascii="宋体" w:hAnsi="宋体" w:eastAsia="宋体" w:cs="宋体"/>
          <w:color w:val="000000" w:themeColor="text1"/>
          <w:kern w:val="0"/>
          <w:sz w:val="24"/>
          <w:szCs w:val="24"/>
          <w:lang w:val="en-US" w:eastAsia="zh-CN" w:bidi="ar"/>
          <w14:textFill>
            <w14:solidFill>
              <w14:schemeClr w14:val="tx1"/>
            </w14:solidFill>
          </w14:textFill>
        </w:rPr>
        <w:t>　　第二十七条</w:t>
      </w:r>
      <w:bookmarkEnd w:id="26"/>
      <w:r>
        <w:rPr>
          <w:rFonts w:ascii="宋体" w:hAnsi="宋体" w:eastAsia="宋体" w:cs="宋体"/>
          <w:color w:val="000000" w:themeColor="text1"/>
          <w:kern w:val="0"/>
          <w:sz w:val="24"/>
          <w:szCs w:val="24"/>
          <w:lang w:val="en-US" w:eastAsia="zh-CN" w:bidi="ar"/>
          <w14:textFill>
            <w14:solidFill>
              <w14:schemeClr w14:val="tx1"/>
            </w14:solidFill>
          </w14:textFill>
        </w:rPr>
        <w:t>　检察官实行单独职务序列管理。</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检察官等级分为十二级，依次为首席大检察官、一级大检察官、二级大检察官、一级高级检察官、二级高级检察官、三级高级检察官、四级高级检察官、一级检察官、二级检察官、三级检察官、四级检察官、五级检察官。</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27" w:name="28"/>
      <w:r>
        <w:rPr>
          <w:rFonts w:ascii="宋体" w:hAnsi="宋体" w:eastAsia="宋体" w:cs="宋体"/>
          <w:color w:val="000000" w:themeColor="text1"/>
          <w:kern w:val="0"/>
          <w:sz w:val="24"/>
          <w:szCs w:val="24"/>
          <w:lang w:val="en-US" w:eastAsia="zh-CN" w:bidi="ar"/>
          <w14:textFill>
            <w14:solidFill>
              <w14:schemeClr w14:val="tx1"/>
            </w14:solidFill>
          </w14:textFill>
        </w:rPr>
        <w:t>　　第二十八条</w:t>
      </w:r>
      <w:bookmarkEnd w:id="27"/>
      <w:r>
        <w:rPr>
          <w:rFonts w:ascii="宋体" w:hAnsi="宋体" w:eastAsia="宋体" w:cs="宋体"/>
          <w:color w:val="000000" w:themeColor="text1"/>
          <w:kern w:val="0"/>
          <w:sz w:val="24"/>
          <w:szCs w:val="24"/>
          <w:lang w:val="en-US" w:eastAsia="zh-CN" w:bidi="ar"/>
          <w14:textFill>
            <w14:solidFill>
              <w14:schemeClr w14:val="tx1"/>
            </w14:solidFill>
          </w14:textFill>
        </w:rPr>
        <w:t>　最高人民检察院检察长为首席大检察官。</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28" w:name="29"/>
      <w:r>
        <w:rPr>
          <w:rFonts w:ascii="宋体" w:hAnsi="宋体" w:eastAsia="宋体" w:cs="宋体"/>
          <w:color w:val="000000" w:themeColor="text1"/>
          <w:kern w:val="0"/>
          <w:sz w:val="24"/>
          <w:szCs w:val="24"/>
          <w:lang w:val="en-US" w:eastAsia="zh-CN" w:bidi="ar"/>
          <w14:textFill>
            <w14:solidFill>
              <w14:schemeClr w14:val="tx1"/>
            </w14:solidFill>
          </w14:textFill>
        </w:rPr>
        <w:t>　　第二十九条</w:t>
      </w:r>
      <w:bookmarkEnd w:id="28"/>
      <w:r>
        <w:rPr>
          <w:rFonts w:ascii="宋体" w:hAnsi="宋体" w:eastAsia="宋体" w:cs="宋体"/>
          <w:color w:val="000000" w:themeColor="text1"/>
          <w:kern w:val="0"/>
          <w:sz w:val="24"/>
          <w:szCs w:val="24"/>
          <w:lang w:val="en-US" w:eastAsia="zh-CN" w:bidi="ar"/>
          <w14:textFill>
            <w14:solidFill>
              <w14:schemeClr w14:val="tx1"/>
            </w14:solidFill>
          </w14:textFill>
        </w:rPr>
        <w:t>　检察官等级的确定，以检察官德才表现、业务水平、检察工作实绩和工作年限等为依据。</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检察官等级晋升采取按期晋升和择优选升相结合的方式，特别优秀或者工作特殊需要的一线办案岗位检察官可以特别选升。</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29" w:name="30"/>
      <w:r>
        <w:rPr>
          <w:rFonts w:ascii="宋体" w:hAnsi="宋体" w:eastAsia="宋体" w:cs="宋体"/>
          <w:color w:val="000000" w:themeColor="text1"/>
          <w:kern w:val="0"/>
          <w:sz w:val="24"/>
          <w:szCs w:val="24"/>
          <w:lang w:val="en-US" w:eastAsia="zh-CN" w:bidi="ar"/>
          <w14:textFill>
            <w14:solidFill>
              <w14:schemeClr w14:val="tx1"/>
            </w14:solidFill>
          </w14:textFill>
        </w:rPr>
        <w:t>　　第三十条</w:t>
      </w:r>
      <w:bookmarkEnd w:id="29"/>
      <w:r>
        <w:rPr>
          <w:rFonts w:ascii="宋体" w:hAnsi="宋体" w:eastAsia="宋体" w:cs="宋体"/>
          <w:color w:val="000000" w:themeColor="text1"/>
          <w:kern w:val="0"/>
          <w:sz w:val="24"/>
          <w:szCs w:val="24"/>
          <w:lang w:val="en-US" w:eastAsia="zh-CN" w:bidi="ar"/>
          <w14:textFill>
            <w14:solidFill>
              <w14:schemeClr w14:val="tx1"/>
            </w14:solidFill>
          </w14:textFill>
        </w:rPr>
        <w:t>　检察官的等级设置、确定和晋升的具体办法，由国家另行规定。</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30" w:name="31"/>
      <w:r>
        <w:rPr>
          <w:rFonts w:ascii="宋体" w:hAnsi="宋体" w:eastAsia="宋体" w:cs="宋体"/>
          <w:color w:val="000000" w:themeColor="text1"/>
          <w:kern w:val="0"/>
          <w:sz w:val="24"/>
          <w:szCs w:val="24"/>
          <w:lang w:val="en-US" w:eastAsia="zh-CN" w:bidi="ar"/>
          <w14:textFill>
            <w14:solidFill>
              <w14:schemeClr w14:val="tx1"/>
            </w14:solidFill>
          </w14:textFill>
        </w:rPr>
        <w:t>　　第三十一条</w:t>
      </w:r>
      <w:bookmarkEnd w:id="30"/>
      <w:r>
        <w:rPr>
          <w:rFonts w:ascii="宋体" w:hAnsi="宋体" w:eastAsia="宋体" w:cs="宋体"/>
          <w:color w:val="000000" w:themeColor="text1"/>
          <w:kern w:val="0"/>
          <w:sz w:val="24"/>
          <w:szCs w:val="24"/>
          <w:lang w:val="en-US" w:eastAsia="zh-CN" w:bidi="ar"/>
          <w14:textFill>
            <w14:solidFill>
              <w14:schemeClr w14:val="tx1"/>
            </w14:solidFill>
          </w14:textFill>
        </w:rPr>
        <w:t>　初任检察官实行统一职前培训制度。</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31" w:name="32"/>
      <w:r>
        <w:rPr>
          <w:rFonts w:ascii="宋体" w:hAnsi="宋体" w:eastAsia="宋体" w:cs="宋体"/>
          <w:color w:val="000000" w:themeColor="text1"/>
          <w:kern w:val="0"/>
          <w:sz w:val="24"/>
          <w:szCs w:val="24"/>
          <w:lang w:val="en-US" w:eastAsia="zh-CN" w:bidi="ar"/>
          <w14:textFill>
            <w14:solidFill>
              <w14:schemeClr w14:val="tx1"/>
            </w14:solidFill>
          </w14:textFill>
        </w:rPr>
        <w:t>　　第三十二条</w:t>
      </w:r>
      <w:bookmarkEnd w:id="31"/>
      <w:r>
        <w:rPr>
          <w:rFonts w:ascii="宋体" w:hAnsi="宋体" w:eastAsia="宋体" w:cs="宋体"/>
          <w:color w:val="000000" w:themeColor="text1"/>
          <w:kern w:val="0"/>
          <w:sz w:val="24"/>
          <w:szCs w:val="24"/>
          <w:lang w:val="en-US" w:eastAsia="zh-CN" w:bidi="ar"/>
          <w14:textFill>
            <w14:solidFill>
              <w14:schemeClr w14:val="tx1"/>
            </w14:solidFill>
          </w14:textFill>
        </w:rPr>
        <w:t>　对检察官应当有计划地进行政治、理论和业务培训。</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检察官的培训应当理论联系实际、按需施教、讲求实效。</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32" w:name="33"/>
      <w:r>
        <w:rPr>
          <w:rFonts w:ascii="宋体" w:hAnsi="宋体" w:eastAsia="宋体" w:cs="宋体"/>
          <w:color w:val="000000" w:themeColor="text1"/>
          <w:kern w:val="0"/>
          <w:sz w:val="24"/>
          <w:szCs w:val="24"/>
          <w:lang w:val="en-US" w:eastAsia="zh-CN" w:bidi="ar"/>
          <w14:textFill>
            <w14:solidFill>
              <w14:schemeClr w14:val="tx1"/>
            </w14:solidFill>
          </w14:textFill>
        </w:rPr>
        <w:t>　　第三十三条</w:t>
      </w:r>
      <w:bookmarkEnd w:id="32"/>
      <w:r>
        <w:rPr>
          <w:rFonts w:ascii="宋体" w:hAnsi="宋体" w:eastAsia="宋体" w:cs="宋体"/>
          <w:color w:val="000000" w:themeColor="text1"/>
          <w:kern w:val="0"/>
          <w:sz w:val="24"/>
          <w:szCs w:val="24"/>
          <w:lang w:val="en-US" w:eastAsia="zh-CN" w:bidi="ar"/>
          <w14:textFill>
            <w14:solidFill>
              <w14:schemeClr w14:val="tx1"/>
            </w14:solidFill>
          </w14:textFill>
        </w:rPr>
        <w:t>　检察官培训情况，作为检察官任职、等级晋升的依据之一。</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33" w:name="34"/>
      <w:r>
        <w:rPr>
          <w:rFonts w:ascii="宋体" w:hAnsi="宋体" w:eastAsia="宋体" w:cs="宋体"/>
          <w:color w:val="000000" w:themeColor="text1"/>
          <w:kern w:val="0"/>
          <w:sz w:val="24"/>
          <w:szCs w:val="24"/>
          <w:lang w:val="en-US" w:eastAsia="zh-CN" w:bidi="ar"/>
          <w14:textFill>
            <w14:solidFill>
              <w14:schemeClr w14:val="tx1"/>
            </w14:solidFill>
          </w14:textFill>
        </w:rPr>
        <w:t>　　第三十四条</w:t>
      </w:r>
      <w:bookmarkEnd w:id="33"/>
      <w:r>
        <w:rPr>
          <w:rFonts w:ascii="宋体" w:hAnsi="宋体" w:eastAsia="宋体" w:cs="宋体"/>
          <w:color w:val="000000" w:themeColor="text1"/>
          <w:kern w:val="0"/>
          <w:sz w:val="24"/>
          <w:szCs w:val="24"/>
          <w:lang w:val="en-US" w:eastAsia="zh-CN" w:bidi="ar"/>
          <w14:textFill>
            <w14:solidFill>
              <w14:schemeClr w14:val="tx1"/>
            </w14:solidFill>
          </w14:textFill>
        </w:rPr>
        <w:t>　检察官培训机构按照有关规定承担培训检察官的任务。</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34" w:name="35"/>
      <w:r>
        <w:rPr>
          <w:rFonts w:ascii="宋体" w:hAnsi="宋体" w:eastAsia="宋体" w:cs="宋体"/>
          <w:color w:val="000000" w:themeColor="text1"/>
          <w:kern w:val="0"/>
          <w:sz w:val="24"/>
          <w:szCs w:val="24"/>
          <w:lang w:val="en-US" w:eastAsia="zh-CN" w:bidi="ar"/>
          <w14:textFill>
            <w14:solidFill>
              <w14:schemeClr w14:val="tx1"/>
            </w14:solidFill>
          </w14:textFill>
        </w:rPr>
        <w:t>　　第三十五条</w:t>
      </w:r>
      <w:bookmarkEnd w:id="34"/>
      <w:r>
        <w:rPr>
          <w:rFonts w:ascii="宋体" w:hAnsi="宋体" w:eastAsia="宋体" w:cs="宋体"/>
          <w:color w:val="000000" w:themeColor="text1"/>
          <w:kern w:val="0"/>
          <w:sz w:val="24"/>
          <w:szCs w:val="24"/>
          <w:lang w:val="en-US" w:eastAsia="zh-CN" w:bidi="ar"/>
          <w14:textFill>
            <w14:solidFill>
              <w14:schemeClr w14:val="tx1"/>
            </w14:solidFill>
          </w14:textFill>
        </w:rPr>
        <w:t>　检察官申请辞职，应当由本人书面提出，经批准后，依照法律规定的程序免除其职务。</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35" w:name="36"/>
      <w:r>
        <w:rPr>
          <w:rFonts w:ascii="宋体" w:hAnsi="宋体" w:eastAsia="宋体" w:cs="宋体"/>
          <w:color w:val="000000" w:themeColor="text1"/>
          <w:kern w:val="0"/>
          <w:sz w:val="24"/>
          <w:szCs w:val="24"/>
          <w:lang w:val="en-US" w:eastAsia="zh-CN" w:bidi="ar"/>
          <w14:textFill>
            <w14:solidFill>
              <w14:schemeClr w14:val="tx1"/>
            </w14:solidFill>
          </w14:textFill>
        </w:rPr>
        <w:t>　　第三十六条</w:t>
      </w:r>
      <w:bookmarkEnd w:id="35"/>
      <w:r>
        <w:rPr>
          <w:rFonts w:ascii="宋体" w:hAnsi="宋体" w:eastAsia="宋体" w:cs="宋体"/>
          <w:color w:val="000000" w:themeColor="text1"/>
          <w:kern w:val="0"/>
          <w:sz w:val="24"/>
          <w:szCs w:val="24"/>
          <w:lang w:val="en-US" w:eastAsia="zh-CN" w:bidi="ar"/>
          <w14:textFill>
            <w14:solidFill>
              <w14:schemeClr w14:val="tx1"/>
            </w14:solidFill>
          </w14:textFill>
        </w:rPr>
        <w:t>　辞退检察官应当依照法律规定的程序免除其职务。</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辞退检察官应当按照管理权限决定。辞退决定应当以书面形式通知被辞退的检察官，并列明作出决定的理由和依据。</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36" w:name="37"/>
      <w:r>
        <w:rPr>
          <w:rFonts w:ascii="宋体" w:hAnsi="宋体" w:eastAsia="宋体" w:cs="宋体"/>
          <w:color w:val="000000" w:themeColor="text1"/>
          <w:kern w:val="0"/>
          <w:sz w:val="24"/>
          <w:szCs w:val="24"/>
          <w:lang w:val="en-US" w:eastAsia="zh-CN" w:bidi="ar"/>
          <w14:textFill>
            <w14:solidFill>
              <w14:schemeClr w14:val="tx1"/>
            </w14:solidFill>
          </w14:textFill>
        </w:rPr>
        <w:t>　　第三十七条</w:t>
      </w:r>
      <w:bookmarkEnd w:id="36"/>
      <w:r>
        <w:rPr>
          <w:rFonts w:ascii="宋体" w:hAnsi="宋体" w:eastAsia="宋体" w:cs="宋体"/>
          <w:color w:val="000000" w:themeColor="text1"/>
          <w:kern w:val="0"/>
          <w:sz w:val="24"/>
          <w:szCs w:val="24"/>
          <w:lang w:val="en-US" w:eastAsia="zh-CN" w:bidi="ar"/>
          <w14:textFill>
            <w14:solidFill>
              <w14:schemeClr w14:val="tx1"/>
            </w14:solidFill>
          </w14:textFill>
        </w:rPr>
        <w:t>　检察官从人民检察院离任后两年内，不得以律师身份担任诉讼代理人或者辩护人。</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检察官从人民检察院离任后，不得担任原任职检察院办理案件的诉讼代理人或者辩护人，但是作为当事人的监护人或者近亲属代理诉讼或者进行辩护的除外。</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检察官被开除后，不得担任诉讼代理人或者辩护人，但是作为当事人的监护人或者近亲属代理诉讼或者进行辩护的除外。</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37" w:name="38"/>
      <w:r>
        <w:rPr>
          <w:rFonts w:ascii="宋体" w:hAnsi="宋体" w:eastAsia="宋体" w:cs="宋体"/>
          <w:color w:val="000000" w:themeColor="text1"/>
          <w:kern w:val="0"/>
          <w:sz w:val="24"/>
          <w:szCs w:val="24"/>
          <w:lang w:val="en-US" w:eastAsia="zh-CN" w:bidi="ar"/>
          <w14:textFill>
            <w14:solidFill>
              <w14:schemeClr w14:val="tx1"/>
            </w14:solidFill>
          </w14:textFill>
        </w:rPr>
        <w:t>　　第三十八条</w:t>
      </w:r>
      <w:bookmarkEnd w:id="37"/>
      <w:r>
        <w:rPr>
          <w:rFonts w:ascii="宋体" w:hAnsi="宋体" w:eastAsia="宋体" w:cs="宋体"/>
          <w:color w:val="000000" w:themeColor="text1"/>
          <w:kern w:val="0"/>
          <w:sz w:val="24"/>
          <w:szCs w:val="24"/>
          <w:lang w:val="en-US" w:eastAsia="zh-CN" w:bidi="ar"/>
          <w14:textFill>
            <w14:solidFill>
              <w14:schemeClr w14:val="tx1"/>
            </w14:solidFill>
          </w14:textFill>
        </w:rPr>
        <w:t>　检察官因工作需要，经单位选派或者批准，可以在高等学校、科研院所协助开展实践性教学、研究工作，并遵守国家有关规定。</w:t>
      </w:r>
    </w:p>
    <w:p>
      <w:pPr>
        <w:pStyle w:val="2"/>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color w:val="000000" w:themeColor="text1"/>
          <w14:textFill>
            <w14:solidFill>
              <w14:schemeClr w14:val="tx1"/>
            </w14:solidFill>
          </w14:textFill>
        </w:rPr>
        <w:t>第六章　检察官的考核、奖励和惩戒</w:t>
      </w:r>
    </w:p>
    <w:p>
      <w:pPr>
        <w:keepNext w:val="0"/>
        <w:keepLines w:val="0"/>
        <w:widowControl/>
        <w:suppressLineNumbers w:val="0"/>
        <w:spacing w:after="240" w:afterAutospacing="0"/>
        <w:jc w:val="left"/>
        <w:rPr>
          <w:color w:val="000000" w:themeColor="text1"/>
          <w14:textFill>
            <w14:solidFill>
              <w14:schemeClr w14:val="tx1"/>
            </w14:solidFill>
          </w14:textFill>
        </w:rPr>
      </w:pPr>
      <w:bookmarkStart w:id="38" w:name="39"/>
      <w:r>
        <w:rPr>
          <w:rFonts w:ascii="宋体" w:hAnsi="宋体" w:eastAsia="宋体" w:cs="宋体"/>
          <w:color w:val="000000" w:themeColor="text1"/>
          <w:kern w:val="0"/>
          <w:sz w:val="24"/>
          <w:szCs w:val="24"/>
          <w:lang w:val="en-US" w:eastAsia="zh-CN" w:bidi="ar"/>
          <w14:textFill>
            <w14:solidFill>
              <w14:schemeClr w14:val="tx1"/>
            </w14:solidFill>
          </w14:textFill>
        </w:rPr>
        <w:t>　　第三十九条</w:t>
      </w:r>
      <w:bookmarkEnd w:id="38"/>
      <w:r>
        <w:rPr>
          <w:rFonts w:ascii="宋体" w:hAnsi="宋体" w:eastAsia="宋体" w:cs="宋体"/>
          <w:color w:val="000000" w:themeColor="text1"/>
          <w:kern w:val="0"/>
          <w:sz w:val="24"/>
          <w:szCs w:val="24"/>
          <w:lang w:val="en-US" w:eastAsia="zh-CN" w:bidi="ar"/>
          <w14:textFill>
            <w14:solidFill>
              <w14:schemeClr w14:val="tx1"/>
            </w14:solidFill>
          </w14:textFill>
        </w:rPr>
        <w:t>　人民检察院设立检察官考评委员会，负责对本院检察官的考核工作。</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39" w:name="40"/>
      <w:r>
        <w:rPr>
          <w:rFonts w:ascii="宋体" w:hAnsi="宋体" w:eastAsia="宋体" w:cs="宋体"/>
          <w:color w:val="000000" w:themeColor="text1"/>
          <w:kern w:val="0"/>
          <w:sz w:val="24"/>
          <w:szCs w:val="24"/>
          <w:lang w:val="en-US" w:eastAsia="zh-CN" w:bidi="ar"/>
          <w14:textFill>
            <w14:solidFill>
              <w14:schemeClr w14:val="tx1"/>
            </w14:solidFill>
          </w14:textFill>
        </w:rPr>
        <w:t>　　第四十条</w:t>
      </w:r>
      <w:bookmarkEnd w:id="39"/>
      <w:r>
        <w:rPr>
          <w:rFonts w:ascii="宋体" w:hAnsi="宋体" w:eastAsia="宋体" w:cs="宋体"/>
          <w:color w:val="000000" w:themeColor="text1"/>
          <w:kern w:val="0"/>
          <w:sz w:val="24"/>
          <w:szCs w:val="24"/>
          <w:lang w:val="en-US" w:eastAsia="zh-CN" w:bidi="ar"/>
          <w14:textFill>
            <w14:solidFill>
              <w14:schemeClr w14:val="tx1"/>
            </w14:solidFill>
          </w14:textFill>
        </w:rPr>
        <w:t>　检察官考评委员会的组成人员为五至九人。</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检察官考评委员会主任由本院检察长担任。</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40" w:name="41"/>
      <w:r>
        <w:rPr>
          <w:rFonts w:ascii="宋体" w:hAnsi="宋体" w:eastAsia="宋体" w:cs="宋体"/>
          <w:color w:val="000000" w:themeColor="text1"/>
          <w:kern w:val="0"/>
          <w:sz w:val="24"/>
          <w:szCs w:val="24"/>
          <w:lang w:val="en-US" w:eastAsia="zh-CN" w:bidi="ar"/>
          <w14:textFill>
            <w14:solidFill>
              <w14:schemeClr w14:val="tx1"/>
            </w14:solidFill>
          </w14:textFill>
        </w:rPr>
        <w:t>　　第四十一条</w:t>
      </w:r>
      <w:bookmarkEnd w:id="40"/>
      <w:r>
        <w:rPr>
          <w:rFonts w:ascii="宋体" w:hAnsi="宋体" w:eastAsia="宋体" w:cs="宋体"/>
          <w:color w:val="000000" w:themeColor="text1"/>
          <w:kern w:val="0"/>
          <w:sz w:val="24"/>
          <w:szCs w:val="24"/>
          <w:lang w:val="en-US" w:eastAsia="zh-CN" w:bidi="ar"/>
          <w14:textFill>
            <w14:solidFill>
              <w14:schemeClr w14:val="tx1"/>
            </w14:solidFill>
          </w14:textFill>
        </w:rPr>
        <w:t>　对检察官的考核，应当全面、客观、公正，实行平时考核和年度考核相结合。</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41" w:name="42"/>
      <w:r>
        <w:rPr>
          <w:rFonts w:ascii="宋体" w:hAnsi="宋体" w:eastAsia="宋体" w:cs="宋体"/>
          <w:color w:val="000000" w:themeColor="text1"/>
          <w:kern w:val="0"/>
          <w:sz w:val="24"/>
          <w:szCs w:val="24"/>
          <w:lang w:val="en-US" w:eastAsia="zh-CN" w:bidi="ar"/>
          <w14:textFill>
            <w14:solidFill>
              <w14:schemeClr w14:val="tx1"/>
            </w14:solidFill>
          </w14:textFill>
        </w:rPr>
        <w:t>　　第四十二条</w:t>
      </w:r>
      <w:bookmarkEnd w:id="41"/>
      <w:r>
        <w:rPr>
          <w:rFonts w:ascii="宋体" w:hAnsi="宋体" w:eastAsia="宋体" w:cs="宋体"/>
          <w:color w:val="000000" w:themeColor="text1"/>
          <w:kern w:val="0"/>
          <w:sz w:val="24"/>
          <w:szCs w:val="24"/>
          <w:lang w:val="en-US" w:eastAsia="zh-CN" w:bidi="ar"/>
          <w14:textFill>
            <w14:solidFill>
              <w14:schemeClr w14:val="tx1"/>
            </w14:solidFill>
          </w14:textFill>
        </w:rPr>
        <w:t>　对检察官的考核内容包括：检察工作实绩、职业道德、专业水平、工作能力、工作作风。重点考核检察工作实绩。</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42" w:name="43"/>
      <w:r>
        <w:rPr>
          <w:rFonts w:ascii="宋体" w:hAnsi="宋体" w:eastAsia="宋体" w:cs="宋体"/>
          <w:color w:val="000000" w:themeColor="text1"/>
          <w:kern w:val="0"/>
          <w:sz w:val="24"/>
          <w:szCs w:val="24"/>
          <w:lang w:val="en-US" w:eastAsia="zh-CN" w:bidi="ar"/>
          <w14:textFill>
            <w14:solidFill>
              <w14:schemeClr w14:val="tx1"/>
            </w14:solidFill>
          </w14:textFill>
        </w:rPr>
        <w:t>　　第四十三条</w:t>
      </w:r>
      <w:bookmarkEnd w:id="42"/>
      <w:r>
        <w:rPr>
          <w:rFonts w:ascii="宋体" w:hAnsi="宋体" w:eastAsia="宋体" w:cs="宋体"/>
          <w:color w:val="000000" w:themeColor="text1"/>
          <w:kern w:val="0"/>
          <w:sz w:val="24"/>
          <w:szCs w:val="24"/>
          <w:lang w:val="en-US" w:eastAsia="zh-CN" w:bidi="ar"/>
          <w14:textFill>
            <w14:solidFill>
              <w14:schemeClr w14:val="tx1"/>
            </w14:solidFill>
          </w14:textFill>
        </w:rPr>
        <w:t>　年度考核结果分为优秀、称职、基本称职和不称职四个等次。</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考核结果作为调整检察官等级、工资以及检察官奖惩、免职、降职、辞退的依据。</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43" w:name="44"/>
      <w:r>
        <w:rPr>
          <w:rFonts w:ascii="宋体" w:hAnsi="宋体" w:eastAsia="宋体" w:cs="宋体"/>
          <w:color w:val="000000" w:themeColor="text1"/>
          <w:kern w:val="0"/>
          <w:sz w:val="24"/>
          <w:szCs w:val="24"/>
          <w:lang w:val="en-US" w:eastAsia="zh-CN" w:bidi="ar"/>
          <w14:textFill>
            <w14:solidFill>
              <w14:schemeClr w14:val="tx1"/>
            </w14:solidFill>
          </w14:textFill>
        </w:rPr>
        <w:t>　　第四十四条</w:t>
      </w:r>
      <w:bookmarkEnd w:id="43"/>
      <w:r>
        <w:rPr>
          <w:rFonts w:ascii="宋体" w:hAnsi="宋体" w:eastAsia="宋体" w:cs="宋体"/>
          <w:color w:val="000000" w:themeColor="text1"/>
          <w:kern w:val="0"/>
          <w:sz w:val="24"/>
          <w:szCs w:val="24"/>
          <w:lang w:val="en-US" w:eastAsia="zh-CN" w:bidi="ar"/>
          <w14:textFill>
            <w14:solidFill>
              <w14:schemeClr w14:val="tx1"/>
            </w14:solidFill>
          </w14:textFill>
        </w:rPr>
        <w:t>　考核结果以书面形式通知检察官本人。检察官对考核结果如果有异议，可以申请复核。</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44" w:name="45"/>
      <w:r>
        <w:rPr>
          <w:rFonts w:ascii="宋体" w:hAnsi="宋体" w:eastAsia="宋体" w:cs="宋体"/>
          <w:color w:val="000000" w:themeColor="text1"/>
          <w:kern w:val="0"/>
          <w:sz w:val="24"/>
          <w:szCs w:val="24"/>
          <w:lang w:val="en-US" w:eastAsia="zh-CN" w:bidi="ar"/>
          <w14:textFill>
            <w14:solidFill>
              <w14:schemeClr w14:val="tx1"/>
            </w14:solidFill>
          </w14:textFill>
        </w:rPr>
        <w:t>　　第四十五条</w:t>
      </w:r>
      <w:bookmarkEnd w:id="44"/>
      <w:r>
        <w:rPr>
          <w:rFonts w:ascii="宋体" w:hAnsi="宋体" w:eastAsia="宋体" w:cs="宋体"/>
          <w:color w:val="000000" w:themeColor="text1"/>
          <w:kern w:val="0"/>
          <w:sz w:val="24"/>
          <w:szCs w:val="24"/>
          <w:lang w:val="en-US" w:eastAsia="zh-CN" w:bidi="ar"/>
          <w14:textFill>
            <w14:solidFill>
              <w14:schemeClr w14:val="tx1"/>
            </w14:solidFill>
          </w14:textFill>
        </w:rPr>
        <w:t>　检察官在检察工作中有显著成绩和贡献的，或者有其他突出事迹的，应当给予奖励。</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45" w:name="46"/>
      <w:r>
        <w:rPr>
          <w:rFonts w:ascii="宋体" w:hAnsi="宋体" w:eastAsia="宋体" w:cs="宋体"/>
          <w:color w:val="000000" w:themeColor="text1"/>
          <w:kern w:val="0"/>
          <w:sz w:val="24"/>
          <w:szCs w:val="24"/>
          <w:lang w:val="en-US" w:eastAsia="zh-CN" w:bidi="ar"/>
          <w14:textFill>
            <w14:solidFill>
              <w14:schemeClr w14:val="tx1"/>
            </w14:solidFill>
          </w14:textFill>
        </w:rPr>
        <w:t>　　第四十六条</w:t>
      </w:r>
      <w:bookmarkEnd w:id="45"/>
      <w:r>
        <w:rPr>
          <w:rFonts w:ascii="宋体" w:hAnsi="宋体" w:eastAsia="宋体" w:cs="宋体"/>
          <w:color w:val="000000" w:themeColor="text1"/>
          <w:kern w:val="0"/>
          <w:sz w:val="24"/>
          <w:szCs w:val="24"/>
          <w:lang w:val="en-US" w:eastAsia="zh-CN" w:bidi="ar"/>
          <w14:textFill>
            <w14:solidFill>
              <w14:schemeClr w14:val="tx1"/>
            </w14:solidFill>
          </w14:textFill>
        </w:rPr>
        <w:t>　检察官有下列表现之一的，应当给予奖励：</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（一）公正司法，成绩显著的；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（二）总结检察实践经验成果突出，对检察工作有指导作用的；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（三）在办理重大案件、处理突发事件和承担专项重要工作中，做出显著成绩和贡献的；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（四）对检察工作提出改革建议被采纳，效果显著的；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（五）提出检察建议被采纳或者开展法治宣传、解决各类纠纷，效果显著的；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（六）有其他功绩的。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检察官的奖励按照有关规定办理。</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46" w:name="47"/>
      <w:r>
        <w:rPr>
          <w:rFonts w:ascii="宋体" w:hAnsi="宋体" w:eastAsia="宋体" w:cs="宋体"/>
          <w:color w:val="000000" w:themeColor="text1"/>
          <w:kern w:val="0"/>
          <w:sz w:val="24"/>
          <w:szCs w:val="24"/>
          <w:lang w:val="en-US" w:eastAsia="zh-CN" w:bidi="ar"/>
          <w14:textFill>
            <w14:solidFill>
              <w14:schemeClr w14:val="tx1"/>
            </w14:solidFill>
          </w14:textFill>
        </w:rPr>
        <w:t>　　第四十七条</w:t>
      </w:r>
      <w:bookmarkEnd w:id="46"/>
      <w:r>
        <w:rPr>
          <w:rFonts w:ascii="宋体" w:hAnsi="宋体" w:eastAsia="宋体" w:cs="宋体"/>
          <w:color w:val="000000" w:themeColor="text1"/>
          <w:kern w:val="0"/>
          <w:sz w:val="24"/>
          <w:szCs w:val="24"/>
          <w:lang w:val="en-US" w:eastAsia="zh-CN" w:bidi="ar"/>
          <w14:textFill>
            <w14:solidFill>
              <w14:schemeClr w14:val="tx1"/>
            </w14:solidFill>
          </w14:textFill>
        </w:rPr>
        <w:t>　检察官有下列行为之一的，应当给予处分；构成犯罪的，依法追究刑事责任：</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（一）贪污受贿、徇私枉法、刑讯逼供的；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（二）隐瞒、伪造、变造、故意损毁证据、案件材料的；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（三）泄露国家秘密、检察工作秘密、商业秘密或者个人隐私的；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（四）故意违反法律法规办理案件的；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（五）因重大过失导致案件错误并造成严重后果的；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（六）拖延办案，贻误工作的；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（七）利用职权为自己或者他人谋取私利的；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（八）接受当事人及其代理人利益输送，或者违反有关规定会见当事人及其代理人的；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（九）违反有关规定从事或者参与营利性活动，在企业或者其他营利性组织中兼任职务的；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（十）有其他违纪违法行为的。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检察官的处分按照有关规定办理。</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47" w:name="48"/>
      <w:r>
        <w:rPr>
          <w:rFonts w:ascii="宋体" w:hAnsi="宋体" w:eastAsia="宋体" w:cs="宋体"/>
          <w:color w:val="000000" w:themeColor="text1"/>
          <w:kern w:val="0"/>
          <w:sz w:val="24"/>
          <w:szCs w:val="24"/>
          <w:lang w:val="en-US" w:eastAsia="zh-CN" w:bidi="ar"/>
          <w14:textFill>
            <w14:solidFill>
              <w14:schemeClr w14:val="tx1"/>
            </w14:solidFill>
          </w14:textFill>
        </w:rPr>
        <w:t>　　第四十八条</w:t>
      </w:r>
      <w:bookmarkEnd w:id="47"/>
      <w:r>
        <w:rPr>
          <w:rFonts w:ascii="宋体" w:hAnsi="宋体" w:eastAsia="宋体" w:cs="宋体"/>
          <w:color w:val="000000" w:themeColor="text1"/>
          <w:kern w:val="0"/>
          <w:sz w:val="24"/>
          <w:szCs w:val="24"/>
          <w:lang w:val="en-US" w:eastAsia="zh-CN" w:bidi="ar"/>
          <w14:textFill>
            <w14:solidFill>
              <w14:schemeClr w14:val="tx1"/>
            </w14:solidFill>
          </w14:textFill>
        </w:rPr>
        <w:t>　检察官涉嫌违纪违法，已经被立案调查、侦查，不宜继续履行职责的，按照管理权限和规定的程序暂时停止其履行职务。</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48" w:name="49"/>
      <w:r>
        <w:rPr>
          <w:rFonts w:ascii="宋体" w:hAnsi="宋体" w:eastAsia="宋体" w:cs="宋体"/>
          <w:color w:val="000000" w:themeColor="text1"/>
          <w:kern w:val="0"/>
          <w:sz w:val="24"/>
          <w:szCs w:val="24"/>
          <w:lang w:val="en-US" w:eastAsia="zh-CN" w:bidi="ar"/>
          <w14:textFill>
            <w14:solidFill>
              <w14:schemeClr w14:val="tx1"/>
            </w14:solidFill>
          </w14:textFill>
        </w:rPr>
        <w:t>　　第四十九条</w:t>
      </w:r>
      <w:bookmarkEnd w:id="48"/>
      <w:r>
        <w:rPr>
          <w:rFonts w:ascii="宋体" w:hAnsi="宋体" w:eastAsia="宋体" w:cs="宋体"/>
          <w:color w:val="000000" w:themeColor="text1"/>
          <w:kern w:val="0"/>
          <w:sz w:val="24"/>
          <w:szCs w:val="24"/>
          <w:lang w:val="en-US" w:eastAsia="zh-CN" w:bidi="ar"/>
          <w14:textFill>
            <w14:solidFill>
              <w14:schemeClr w14:val="tx1"/>
            </w14:solidFill>
          </w14:textFill>
        </w:rPr>
        <w:t>　最高人民检察院和省、自治区、直辖市设立检察官惩戒委员会，负责从专业角度审查认定检察官是否存在本法第四十七条第四项、第五项规定的违反检察职责的行为，提出构成故意违反职责、存在重大过失、存在一般过失或者没有违反职责等审查意见。检察官惩戒委员会提出审查意见后，人民检察院依照有关规定作出是否予以惩戒的决定，并给予相应处理。</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检察官惩戒委员会由检察官代表、其他从事法律职业的人员和有关方面代表组成，其中检察官代表不少于半数。</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最高人民检察院检察官惩戒委员会、省级检察官惩戒委员会的日常工作，由相关人民检察院的内设职能部门承担。</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49" w:name="50"/>
      <w:r>
        <w:rPr>
          <w:rFonts w:ascii="宋体" w:hAnsi="宋体" w:eastAsia="宋体" w:cs="宋体"/>
          <w:color w:val="000000" w:themeColor="text1"/>
          <w:kern w:val="0"/>
          <w:sz w:val="24"/>
          <w:szCs w:val="24"/>
          <w:lang w:val="en-US" w:eastAsia="zh-CN" w:bidi="ar"/>
          <w14:textFill>
            <w14:solidFill>
              <w14:schemeClr w14:val="tx1"/>
            </w14:solidFill>
          </w14:textFill>
        </w:rPr>
        <w:t>　　第五十条</w:t>
      </w:r>
      <w:bookmarkEnd w:id="49"/>
      <w:r>
        <w:rPr>
          <w:rFonts w:ascii="宋体" w:hAnsi="宋体" w:eastAsia="宋体" w:cs="宋体"/>
          <w:color w:val="000000" w:themeColor="text1"/>
          <w:kern w:val="0"/>
          <w:sz w:val="24"/>
          <w:szCs w:val="24"/>
          <w:lang w:val="en-US" w:eastAsia="zh-CN" w:bidi="ar"/>
          <w14:textFill>
            <w14:solidFill>
              <w14:schemeClr w14:val="tx1"/>
            </w14:solidFill>
          </w14:textFill>
        </w:rPr>
        <w:t>　检察官惩戒委员会审议惩戒事项时，当事检察官有权申请有关人员回避，有权进行陈述、举证、辩解。</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50" w:name="51"/>
      <w:r>
        <w:rPr>
          <w:rFonts w:ascii="宋体" w:hAnsi="宋体" w:eastAsia="宋体" w:cs="宋体"/>
          <w:color w:val="000000" w:themeColor="text1"/>
          <w:kern w:val="0"/>
          <w:sz w:val="24"/>
          <w:szCs w:val="24"/>
          <w:lang w:val="en-US" w:eastAsia="zh-CN" w:bidi="ar"/>
          <w14:textFill>
            <w14:solidFill>
              <w14:schemeClr w14:val="tx1"/>
            </w14:solidFill>
          </w14:textFill>
        </w:rPr>
        <w:t>　　第五十一条</w:t>
      </w:r>
      <w:bookmarkEnd w:id="50"/>
      <w:r>
        <w:rPr>
          <w:rFonts w:ascii="宋体" w:hAnsi="宋体" w:eastAsia="宋体" w:cs="宋体"/>
          <w:color w:val="000000" w:themeColor="text1"/>
          <w:kern w:val="0"/>
          <w:sz w:val="24"/>
          <w:szCs w:val="24"/>
          <w:lang w:val="en-US" w:eastAsia="zh-CN" w:bidi="ar"/>
          <w14:textFill>
            <w14:solidFill>
              <w14:schemeClr w14:val="tx1"/>
            </w14:solidFill>
          </w14:textFill>
        </w:rPr>
        <w:t>　检察官惩戒委员会作出的审查意见应当送达当事检察官。当事检察官对审查意见有异议的，可以向惩戒委员会提出，惩戒委员会应当对异议及其理由进行审查，作出决定。</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51" w:name="52"/>
      <w:r>
        <w:rPr>
          <w:rFonts w:ascii="宋体" w:hAnsi="宋体" w:eastAsia="宋体" w:cs="宋体"/>
          <w:color w:val="000000" w:themeColor="text1"/>
          <w:kern w:val="0"/>
          <w:sz w:val="24"/>
          <w:szCs w:val="24"/>
          <w:lang w:val="en-US" w:eastAsia="zh-CN" w:bidi="ar"/>
          <w14:textFill>
            <w14:solidFill>
              <w14:schemeClr w14:val="tx1"/>
            </w14:solidFill>
          </w14:textFill>
        </w:rPr>
        <w:t>　　第五十二条</w:t>
      </w:r>
      <w:bookmarkEnd w:id="51"/>
      <w:r>
        <w:rPr>
          <w:rFonts w:ascii="宋体" w:hAnsi="宋体" w:eastAsia="宋体" w:cs="宋体"/>
          <w:color w:val="000000" w:themeColor="text1"/>
          <w:kern w:val="0"/>
          <w:sz w:val="24"/>
          <w:szCs w:val="24"/>
          <w:lang w:val="en-US" w:eastAsia="zh-CN" w:bidi="ar"/>
          <w14:textFill>
            <w14:solidFill>
              <w14:schemeClr w14:val="tx1"/>
            </w14:solidFill>
          </w14:textFill>
        </w:rPr>
        <w:t>　检察官惩戒委员会审议惩戒事项的具体程序，由最高人民检察院商有关部门确定。</w:t>
      </w:r>
    </w:p>
    <w:p>
      <w:pPr>
        <w:pStyle w:val="2"/>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color w:val="000000" w:themeColor="text1"/>
          <w14:textFill>
            <w14:solidFill>
              <w14:schemeClr w14:val="tx1"/>
            </w14:solidFill>
          </w14:textFill>
        </w:rPr>
        <w:t>第七章　检察官的职业保障</w:t>
      </w:r>
    </w:p>
    <w:p>
      <w:pPr>
        <w:keepNext w:val="0"/>
        <w:keepLines w:val="0"/>
        <w:widowControl/>
        <w:suppressLineNumbers w:val="0"/>
        <w:spacing w:after="240" w:afterAutospacing="0"/>
        <w:jc w:val="left"/>
        <w:rPr>
          <w:color w:val="000000" w:themeColor="text1"/>
          <w14:textFill>
            <w14:solidFill>
              <w14:schemeClr w14:val="tx1"/>
            </w14:solidFill>
          </w14:textFill>
        </w:rPr>
      </w:pPr>
      <w:bookmarkStart w:id="52" w:name="53"/>
      <w:r>
        <w:rPr>
          <w:rFonts w:ascii="宋体" w:hAnsi="宋体" w:eastAsia="宋体" w:cs="宋体"/>
          <w:color w:val="000000" w:themeColor="text1"/>
          <w:kern w:val="0"/>
          <w:sz w:val="24"/>
          <w:szCs w:val="24"/>
          <w:lang w:val="en-US" w:eastAsia="zh-CN" w:bidi="ar"/>
          <w14:textFill>
            <w14:solidFill>
              <w14:schemeClr w14:val="tx1"/>
            </w14:solidFill>
          </w14:textFill>
        </w:rPr>
        <w:t>　　第五十三条</w:t>
      </w:r>
      <w:bookmarkEnd w:id="52"/>
      <w:r>
        <w:rPr>
          <w:rFonts w:ascii="宋体" w:hAnsi="宋体" w:eastAsia="宋体" w:cs="宋体"/>
          <w:color w:val="000000" w:themeColor="text1"/>
          <w:kern w:val="0"/>
          <w:sz w:val="24"/>
          <w:szCs w:val="24"/>
          <w:lang w:val="en-US" w:eastAsia="zh-CN" w:bidi="ar"/>
          <w14:textFill>
            <w14:solidFill>
              <w14:schemeClr w14:val="tx1"/>
            </w14:solidFill>
          </w14:textFill>
        </w:rPr>
        <w:t>　人民检察院设立检察官权益保障委员会，维护检察官合法权益，保障检察官依法履行职责。</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53" w:name="54"/>
      <w:r>
        <w:rPr>
          <w:rFonts w:ascii="宋体" w:hAnsi="宋体" w:eastAsia="宋体" w:cs="宋体"/>
          <w:color w:val="000000" w:themeColor="text1"/>
          <w:kern w:val="0"/>
          <w:sz w:val="24"/>
          <w:szCs w:val="24"/>
          <w:lang w:val="en-US" w:eastAsia="zh-CN" w:bidi="ar"/>
          <w14:textFill>
            <w14:solidFill>
              <w14:schemeClr w14:val="tx1"/>
            </w14:solidFill>
          </w14:textFill>
        </w:rPr>
        <w:t>　　第五十四条</w:t>
      </w:r>
      <w:bookmarkEnd w:id="53"/>
      <w:r>
        <w:rPr>
          <w:rFonts w:ascii="宋体" w:hAnsi="宋体" w:eastAsia="宋体" w:cs="宋体"/>
          <w:color w:val="000000" w:themeColor="text1"/>
          <w:kern w:val="0"/>
          <w:sz w:val="24"/>
          <w:szCs w:val="24"/>
          <w:lang w:val="en-US" w:eastAsia="zh-CN" w:bidi="ar"/>
          <w14:textFill>
            <w14:solidFill>
              <w14:schemeClr w14:val="tx1"/>
            </w14:solidFill>
          </w14:textFill>
        </w:rPr>
        <w:t>　除下列情形外，不得将检察官调离检察业务岗位：</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（一）按规定需要任职回避的；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（二）按规定实行任职交流的；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（三）因机构调整、撤销、合并或者缩减编制员额需要调整工作的；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（四）因违纪违法不适合在检察业务岗位工作的；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（五）法律规定的其他情形。</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54" w:name="55"/>
      <w:r>
        <w:rPr>
          <w:rFonts w:ascii="宋体" w:hAnsi="宋体" w:eastAsia="宋体" w:cs="宋体"/>
          <w:color w:val="000000" w:themeColor="text1"/>
          <w:kern w:val="0"/>
          <w:sz w:val="24"/>
          <w:szCs w:val="24"/>
          <w:lang w:val="en-US" w:eastAsia="zh-CN" w:bidi="ar"/>
          <w14:textFill>
            <w14:solidFill>
              <w14:schemeClr w14:val="tx1"/>
            </w14:solidFill>
          </w14:textFill>
        </w:rPr>
        <w:t>　　第五十五条</w:t>
      </w:r>
      <w:bookmarkEnd w:id="54"/>
      <w:r>
        <w:rPr>
          <w:rFonts w:ascii="宋体" w:hAnsi="宋体" w:eastAsia="宋体" w:cs="宋体"/>
          <w:color w:val="000000" w:themeColor="text1"/>
          <w:kern w:val="0"/>
          <w:sz w:val="24"/>
          <w:szCs w:val="24"/>
          <w:lang w:val="en-US" w:eastAsia="zh-CN" w:bidi="ar"/>
          <w14:textFill>
            <w14:solidFill>
              <w14:schemeClr w14:val="tx1"/>
            </w14:solidFill>
          </w14:textFill>
        </w:rPr>
        <w:t>　任何单位或者个人不得要求检察官从事超出法定职责范围的事务。</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对任何干涉检察官办理案件的行为，检察官有权拒绝并予以全面如实记录和报告；有违纪违法情形的，由有关机关根据情节轻重追究有关责任人员、行为人的责任。</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55" w:name="56"/>
      <w:r>
        <w:rPr>
          <w:rFonts w:ascii="宋体" w:hAnsi="宋体" w:eastAsia="宋体" w:cs="宋体"/>
          <w:color w:val="000000" w:themeColor="text1"/>
          <w:kern w:val="0"/>
          <w:sz w:val="24"/>
          <w:szCs w:val="24"/>
          <w:lang w:val="en-US" w:eastAsia="zh-CN" w:bidi="ar"/>
          <w14:textFill>
            <w14:solidFill>
              <w14:schemeClr w14:val="tx1"/>
            </w14:solidFill>
          </w14:textFill>
        </w:rPr>
        <w:t>　　第五十六条</w:t>
      </w:r>
      <w:bookmarkEnd w:id="55"/>
      <w:r>
        <w:rPr>
          <w:rFonts w:ascii="宋体" w:hAnsi="宋体" w:eastAsia="宋体" w:cs="宋体"/>
          <w:color w:val="000000" w:themeColor="text1"/>
          <w:kern w:val="0"/>
          <w:sz w:val="24"/>
          <w:szCs w:val="24"/>
          <w:lang w:val="en-US" w:eastAsia="zh-CN" w:bidi="ar"/>
          <w14:textFill>
            <w14:solidFill>
              <w14:schemeClr w14:val="tx1"/>
            </w14:solidFill>
          </w14:textFill>
        </w:rPr>
        <w:t>　检察官的职业尊严和人身安全受法律保护。</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任何单位和个人不得对检察官及其近亲属打击报复。</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对检察官及其近亲属实施报复陷害、侮辱诽谤、暴力侵害、威胁恐吓、滋事骚扰等违法犯罪行为的，应当依法从严惩治。</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56" w:name="57"/>
      <w:r>
        <w:rPr>
          <w:rFonts w:ascii="宋体" w:hAnsi="宋体" w:eastAsia="宋体" w:cs="宋体"/>
          <w:color w:val="000000" w:themeColor="text1"/>
          <w:kern w:val="0"/>
          <w:sz w:val="24"/>
          <w:szCs w:val="24"/>
          <w:lang w:val="en-US" w:eastAsia="zh-CN" w:bidi="ar"/>
          <w14:textFill>
            <w14:solidFill>
              <w14:schemeClr w14:val="tx1"/>
            </w14:solidFill>
          </w14:textFill>
        </w:rPr>
        <w:t>　　第五十七条</w:t>
      </w:r>
      <w:bookmarkEnd w:id="56"/>
      <w:r>
        <w:rPr>
          <w:rFonts w:ascii="宋体" w:hAnsi="宋体" w:eastAsia="宋体" w:cs="宋体"/>
          <w:color w:val="000000" w:themeColor="text1"/>
          <w:kern w:val="0"/>
          <w:sz w:val="24"/>
          <w:szCs w:val="24"/>
          <w:lang w:val="en-US" w:eastAsia="zh-CN" w:bidi="ar"/>
          <w14:textFill>
            <w14:solidFill>
              <w14:schemeClr w14:val="tx1"/>
            </w14:solidFill>
          </w14:textFill>
        </w:rPr>
        <w:t>　检察官因依法履行职责遭受不实举报、诬告陷害、侮辱诽谤，致使名誉受到损害的，人民检察院应当会同有关部门及时澄清事实，消除不良影响，并依法追究相关单位或者个人的责任。</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57" w:name="58"/>
      <w:r>
        <w:rPr>
          <w:rFonts w:ascii="宋体" w:hAnsi="宋体" w:eastAsia="宋体" w:cs="宋体"/>
          <w:color w:val="000000" w:themeColor="text1"/>
          <w:kern w:val="0"/>
          <w:sz w:val="24"/>
          <w:szCs w:val="24"/>
          <w:lang w:val="en-US" w:eastAsia="zh-CN" w:bidi="ar"/>
          <w14:textFill>
            <w14:solidFill>
              <w14:schemeClr w14:val="tx1"/>
            </w14:solidFill>
          </w14:textFill>
        </w:rPr>
        <w:t>　　第五十八条</w:t>
      </w:r>
      <w:bookmarkEnd w:id="57"/>
      <w:r>
        <w:rPr>
          <w:rFonts w:ascii="宋体" w:hAnsi="宋体" w:eastAsia="宋体" w:cs="宋体"/>
          <w:color w:val="000000" w:themeColor="text1"/>
          <w:kern w:val="0"/>
          <w:sz w:val="24"/>
          <w:szCs w:val="24"/>
          <w:lang w:val="en-US" w:eastAsia="zh-CN" w:bidi="ar"/>
          <w14:textFill>
            <w14:solidFill>
              <w14:schemeClr w14:val="tx1"/>
            </w14:solidFill>
          </w14:textFill>
        </w:rPr>
        <w:t>　检察官因依法履行职责，本人及其近亲属人身安全面临危险的，人民检察院、公安机关应当对检察官及其近亲属采取人身保护、禁止特定人员接触等必要保护措施。</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58" w:name="59"/>
      <w:r>
        <w:rPr>
          <w:rFonts w:ascii="宋体" w:hAnsi="宋体" w:eastAsia="宋体" w:cs="宋体"/>
          <w:color w:val="000000" w:themeColor="text1"/>
          <w:kern w:val="0"/>
          <w:sz w:val="24"/>
          <w:szCs w:val="24"/>
          <w:lang w:val="en-US" w:eastAsia="zh-CN" w:bidi="ar"/>
          <w14:textFill>
            <w14:solidFill>
              <w14:schemeClr w14:val="tx1"/>
            </w14:solidFill>
          </w14:textFill>
        </w:rPr>
        <w:t>　　第五十九条</w:t>
      </w:r>
      <w:bookmarkEnd w:id="58"/>
      <w:r>
        <w:rPr>
          <w:rFonts w:ascii="宋体" w:hAnsi="宋体" w:eastAsia="宋体" w:cs="宋体"/>
          <w:color w:val="000000" w:themeColor="text1"/>
          <w:kern w:val="0"/>
          <w:sz w:val="24"/>
          <w:szCs w:val="24"/>
          <w:lang w:val="en-US" w:eastAsia="zh-CN" w:bidi="ar"/>
          <w14:textFill>
            <w14:solidFill>
              <w14:schemeClr w14:val="tx1"/>
            </w14:solidFill>
          </w14:textFill>
        </w:rPr>
        <w:t>　检察官实行与其职责相适应的工资制度，按照检察官等级享有国家规定的工资待遇，并建立与公务员工资同步调整机制。</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检察官的工资制度，根据检察工作特点，由国家另行规定。</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59" w:name="60"/>
      <w:r>
        <w:rPr>
          <w:rFonts w:ascii="宋体" w:hAnsi="宋体" w:eastAsia="宋体" w:cs="宋体"/>
          <w:color w:val="000000" w:themeColor="text1"/>
          <w:kern w:val="0"/>
          <w:sz w:val="24"/>
          <w:szCs w:val="24"/>
          <w:lang w:val="en-US" w:eastAsia="zh-CN" w:bidi="ar"/>
          <w14:textFill>
            <w14:solidFill>
              <w14:schemeClr w14:val="tx1"/>
            </w14:solidFill>
          </w14:textFill>
        </w:rPr>
        <w:t>　　第六十条</w:t>
      </w:r>
      <w:bookmarkEnd w:id="59"/>
      <w:r>
        <w:rPr>
          <w:rFonts w:ascii="宋体" w:hAnsi="宋体" w:eastAsia="宋体" w:cs="宋体"/>
          <w:color w:val="000000" w:themeColor="text1"/>
          <w:kern w:val="0"/>
          <w:sz w:val="24"/>
          <w:szCs w:val="24"/>
          <w:lang w:val="en-US" w:eastAsia="zh-CN" w:bidi="ar"/>
          <w14:textFill>
            <w14:solidFill>
              <w14:schemeClr w14:val="tx1"/>
            </w14:solidFill>
          </w14:textFill>
        </w:rPr>
        <w:t>　检察官实行定期增资制度。</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经年度考核确定为优秀、称职的，可以按照规定晋升工资档次。</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60" w:name="61"/>
      <w:r>
        <w:rPr>
          <w:rFonts w:ascii="宋体" w:hAnsi="宋体" w:eastAsia="宋体" w:cs="宋体"/>
          <w:color w:val="000000" w:themeColor="text1"/>
          <w:kern w:val="0"/>
          <w:sz w:val="24"/>
          <w:szCs w:val="24"/>
          <w:lang w:val="en-US" w:eastAsia="zh-CN" w:bidi="ar"/>
          <w14:textFill>
            <w14:solidFill>
              <w14:schemeClr w14:val="tx1"/>
            </w14:solidFill>
          </w14:textFill>
        </w:rPr>
        <w:t>　　第六十一条</w:t>
      </w:r>
      <w:bookmarkEnd w:id="60"/>
      <w:r>
        <w:rPr>
          <w:rFonts w:ascii="宋体" w:hAnsi="宋体" w:eastAsia="宋体" w:cs="宋体"/>
          <w:color w:val="000000" w:themeColor="text1"/>
          <w:kern w:val="0"/>
          <w:sz w:val="24"/>
          <w:szCs w:val="24"/>
          <w:lang w:val="en-US" w:eastAsia="zh-CN" w:bidi="ar"/>
          <w14:textFill>
            <w14:solidFill>
              <w14:schemeClr w14:val="tx1"/>
            </w14:solidFill>
          </w14:textFill>
        </w:rPr>
        <w:t>　检察官享受国家规定的津贴、补贴、奖金、保险和福利待遇。</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61" w:name="62"/>
      <w:r>
        <w:rPr>
          <w:rFonts w:ascii="宋体" w:hAnsi="宋体" w:eastAsia="宋体" w:cs="宋体"/>
          <w:color w:val="000000" w:themeColor="text1"/>
          <w:kern w:val="0"/>
          <w:sz w:val="24"/>
          <w:szCs w:val="24"/>
          <w:lang w:val="en-US" w:eastAsia="zh-CN" w:bidi="ar"/>
          <w14:textFill>
            <w14:solidFill>
              <w14:schemeClr w14:val="tx1"/>
            </w14:solidFill>
          </w14:textFill>
        </w:rPr>
        <w:t>　　第六十二条</w:t>
      </w:r>
      <w:bookmarkEnd w:id="61"/>
      <w:r>
        <w:rPr>
          <w:rFonts w:ascii="宋体" w:hAnsi="宋体" w:eastAsia="宋体" w:cs="宋体"/>
          <w:color w:val="000000" w:themeColor="text1"/>
          <w:kern w:val="0"/>
          <w:sz w:val="24"/>
          <w:szCs w:val="24"/>
          <w:lang w:val="en-US" w:eastAsia="zh-CN" w:bidi="ar"/>
          <w14:textFill>
            <w14:solidFill>
              <w14:schemeClr w14:val="tx1"/>
            </w14:solidFill>
          </w14:textFill>
        </w:rPr>
        <w:t>　检察官因公致残的，享受国家规定的伤残待遇。检察官因公牺牲、因公死亡或者病故的，其亲属享受国家规定的抚恤和优待。</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62" w:name="63"/>
      <w:r>
        <w:rPr>
          <w:rFonts w:ascii="宋体" w:hAnsi="宋体" w:eastAsia="宋体" w:cs="宋体"/>
          <w:color w:val="000000" w:themeColor="text1"/>
          <w:kern w:val="0"/>
          <w:sz w:val="24"/>
          <w:szCs w:val="24"/>
          <w:lang w:val="en-US" w:eastAsia="zh-CN" w:bidi="ar"/>
          <w14:textFill>
            <w14:solidFill>
              <w14:schemeClr w14:val="tx1"/>
            </w14:solidFill>
          </w14:textFill>
        </w:rPr>
        <w:t>　　第六十三条</w:t>
      </w:r>
      <w:bookmarkEnd w:id="62"/>
      <w:r>
        <w:rPr>
          <w:rFonts w:ascii="宋体" w:hAnsi="宋体" w:eastAsia="宋体" w:cs="宋体"/>
          <w:color w:val="000000" w:themeColor="text1"/>
          <w:kern w:val="0"/>
          <w:sz w:val="24"/>
          <w:szCs w:val="24"/>
          <w:lang w:val="en-US" w:eastAsia="zh-CN" w:bidi="ar"/>
          <w14:textFill>
            <w14:solidFill>
              <w14:schemeClr w14:val="tx1"/>
            </w14:solidFill>
          </w14:textFill>
        </w:rPr>
        <w:t>　检察官的退休制度，根据检察工作特点，由国家另行规定。</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63" w:name="64"/>
      <w:r>
        <w:rPr>
          <w:rFonts w:ascii="宋体" w:hAnsi="宋体" w:eastAsia="宋体" w:cs="宋体"/>
          <w:color w:val="000000" w:themeColor="text1"/>
          <w:kern w:val="0"/>
          <w:sz w:val="24"/>
          <w:szCs w:val="24"/>
          <w:lang w:val="en-US" w:eastAsia="zh-CN" w:bidi="ar"/>
          <w14:textFill>
            <w14:solidFill>
              <w14:schemeClr w14:val="tx1"/>
            </w14:solidFill>
          </w14:textFill>
        </w:rPr>
        <w:t>　　第六十四条</w:t>
      </w:r>
      <w:bookmarkEnd w:id="63"/>
      <w:r>
        <w:rPr>
          <w:rFonts w:ascii="宋体" w:hAnsi="宋体" w:eastAsia="宋体" w:cs="宋体"/>
          <w:color w:val="000000" w:themeColor="text1"/>
          <w:kern w:val="0"/>
          <w:sz w:val="24"/>
          <w:szCs w:val="24"/>
          <w:lang w:val="en-US" w:eastAsia="zh-CN" w:bidi="ar"/>
          <w14:textFill>
            <w14:solidFill>
              <w14:schemeClr w14:val="tx1"/>
            </w14:solidFill>
          </w14:textFill>
        </w:rPr>
        <w:t>　检察官退休后，享受国家规定的养老金和其他待遇。</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64" w:name="65"/>
      <w:r>
        <w:rPr>
          <w:rFonts w:ascii="宋体" w:hAnsi="宋体" w:eastAsia="宋体" w:cs="宋体"/>
          <w:color w:val="000000" w:themeColor="text1"/>
          <w:kern w:val="0"/>
          <w:sz w:val="24"/>
          <w:szCs w:val="24"/>
          <w:lang w:val="en-US" w:eastAsia="zh-CN" w:bidi="ar"/>
          <w14:textFill>
            <w14:solidFill>
              <w14:schemeClr w14:val="tx1"/>
            </w14:solidFill>
          </w14:textFill>
        </w:rPr>
        <w:t>　　第六十五条</w:t>
      </w:r>
      <w:bookmarkEnd w:id="64"/>
      <w:r>
        <w:rPr>
          <w:rFonts w:ascii="宋体" w:hAnsi="宋体" w:eastAsia="宋体" w:cs="宋体"/>
          <w:color w:val="000000" w:themeColor="text1"/>
          <w:kern w:val="0"/>
          <w:sz w:val="24"/>
          <w:szCs w:val="24"/>
          <w:lang w:val="en-US" w:eastAsia="zh-CN" w:bidi="ar"/>
          <w14:textFill>
            <w14:solidFill>
              <w14:schemeClr w14:val="tx1"/>
            </w14:solidFill>
          </w14:textFill>
        </w:rPr>
        <w:t>　对于国家机关及其工作人员侵犯本法第十一条规定的检察官权利的行为，检察官有权提出控告。</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65" w:name="66"/>
      <w:r>
        <w:rPr>
          <w:rFonts w:ascii="宋体" w:hAnsi="宋体" w:eastAsia="宋体" w:cs="宋体"/>
          <w:color w:val="000000" w:themeColor="text1"/>
          <w:kern w:val="0"/>
          <w:sz w:val="24"/>
          <w:szCs w:val="24"/>
          <w:lang w:val="en-US" w:eastAsia="zh-CN" w:bidi="ar"/>
          <w14:textFill>
            <w14:solidFill>
              <w14:schemeClr w14:val="tx1"/>
            </w14:solidFill>
          </w14:textFill>
        </w:rPr>
        <w:t>　　第六十六条</w:t>
      </w:r>
      <w:bookmarkEnd w:id="65"/>
      <w:r>
        <w:rPr>
          <w:rFonts w:ascii="宋体" w:hAnsi="宋体" w:eastAsia="宋体" w:cs="宋体"/>
          <w:color w:val="000000" w:themeColor="text1"/>
          <w:kern w:val="0"/>
          <w:sz w:val="24"/>
          <w:szCs w:val="24"/>
          <w:lang w:val="en-US" w:eastAsia="zh-CN" w:bidi="ar"/>
          <w14:textFill>
            <w14:solidFill>
              <w14:schemeClr w14:val="tx1"/>
            </w14:solidFill>
          </w14:textFill>
        </w:rPr>
        <w:t>　对检察官处分或者人事处理错误的，应当及时予以纠正；造成名誉损害的，应当恢复名誉、消除影响、赔礼道歉；造成经济损失的，应当赔偿。对打击报复的直接责任人员，应当依法追究其责任。</w:t>
      </w:r>
    </w:p>
    <w:p>
      <w:pPr>
        <w:pStyle w:val="2"/>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color w:val="000000" w:themeColor="text1"/>
          <w14:textFill>
            <w14:solidFill>
              <w14:schemeClr w14:val="tx1"/>
            </w14:solidFill>
          </w14:textFill>
        </w:rPr>
        <w:t>第八章　附　　则</w:t>
      </w:r>
    </w:p>
    <w:p>
      <w:pPr>
        <w:keepNext w:val="0"/>
        <w:keepLines w:val="0"/>
        <w:widowControl/>
        <w:suppressLineNumbers w:val="0"/>
        <w:jc w:val="left"/>
        <w:rPr>
          <w:color w:val="000000" w:themeColor="text1"/>
          <w14:textFill>
            <w14:solidFill>
              <w14:schemeClr w14:val="tx1"/>
            </w14:solidFill>
          </w14:textFill>
        </w:rPr>
      </w:pPr>
      <w:bookmarkStart w:id="66" w:name="67"/>
      <w:r>
        <w:rPr>
          <w:rFonts w:ascii="宋体" w:hAnsi="宋体" w:eastAsia="宋体" w:cs="宋体"/>
          <w:color w:val="000000" w:themeColor="text1"/>
          <w:kern w:val="0"/>
          <w:sz w:val="24"/>
          <w:szCs w:val="24"/>
          <w:lang w:val="en-US" w:eastAsia="zh-CN" w:bidi="ar"/>
          <w14:textFill>
            <w14:solidFill>
              <w14:schemeClr w14:val="tx1"/>
            </w14:solidFill>
          </w14:textFill>
        </w:rPr>
        <w:t>　　第六十七条</w:t>
      </w:r>
      <w:bookmarkEnd w:id="66"/>
      <w:r>
        <w:rPr>
          <w:rFonts w:ascii="宋体" w:hAnsi="宋体" w:eastAsia="宋体" w:cs="宋体"/>
          <w:color w:val="000000" w:themeColor="text1"/>
          <w:kern w:val="0"/>
          <w:sz w:val="24"/>
          <w:szCs w:val="24"/>
          <w:lang w:val="en-US" w:eastAsia="zh-CN" w:bidi="ar"/>
          <w14:textFill>
            <w14:solidFill>
              <w14:schemeClr w14:val="tx1"/>
            </w14:solidFill>
          </w14:textFill>
        </w:rPr>
        <w:t>　国家对初任检察官实行统一法律职业资格考试制度，由国务院司法行政部门商最高人民检察院等有关部门组织实施。</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67" w:name="68"/>
      <w:r>
        <w:rPr>
          <w:rFonts w:ascii="宋体" w:hAnsi="宋体" w:eastAsia="宋体" w:cs="宋体"/>
          <w:color w:val="000000" w:themeColor="text1"/>
          <w:kern w:val="0"/>
          <w:sz w:val="24"/>
          <w:szCs w:val="24"/>
          <w:lang w:val="en-US" w:eastAsia="zh-CN" w:bidi="ar"/>
          <w14:textFill>
            <w14:solidFill>
              <w14:schemeClr w14:val="tx1"/>
            </w14:solidFill>
          </w14:textFill>
        </w:rPr>
        <w:t>　　第六十八条</w:t>
      </w:r>
      <w:bookmarkEnd w:id="67"/>
      <w:r>
        <w:rPr>
          <w:rFonts w:ascii="宋体" w:hAnsi="宋体" w:eastAsia="宋体" w:cs="宋体"/>
          <w:color w:val="000000" w:themeColor="text1"/>
          <w:kern w:val="0"/>
          <w:sz w:val="24"/>
          <w:szCs w:val="24"/>
          <w:lang w:val="en-US" w:eastAsia="zh-CN" w:bidi="ar"/>
          <w14:textFill>
            <w14:solidFill>
              <w14:schemeClr w14:val="tx1"/>
            </w14:solidFill>
          </w14:textFill>
        </w:rPr>
        <w:t>　人民检察院的检察官助理在检察官指导下负责审查案件材料、草拟法律文书等检察辅助事务。</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　　人民检察院应当加强检察官助理队伍建设，为检察官遴选储备人才。</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68" w:name="69"/>
      <w:r>
        <w:rPr>
          <w:rFonts w:ascii="宋体" w:hAnsi="宋体" w:eastAsia="宋体" w:cs="宋体"/>
          <w:color w:val="000000" w:themeColor="text1"/>
          <w:kern w:val="0"/>
          <w:sz w:val="24"/>
          <w:szCs w:val="24"/>
          <w:lang w:val="en-US" w:eastAsia="zh-CN" w:bidi="ar"/>
          <w14:textFill>
            <w14:solidFill>
              <w14:schemeClr w14:val="tx1"/>
            </w14:solidFill>
          </w14:textFill>
        </w:rPr>
        <w:t>　　第六十九条</w:t>
      </w:r>
      <w:bookmarkEnd w:id="68"/>
      <w:r>
        <w:rPr>
          <w:rFonts w:ascii="宋体" w:hAnsi="宋体" w:eastAsia="宋体" w:cs="宋体"/>
          <w:color w:val="000000" w:themeColor="text1"/>
          <w:kern w:val="0"/>
          <w:sz w:val="24"/>
          <w:szCs w:val="24"/>
          <w:lang w:val="en-US" w:eastAsia="zh-CN" w:bidi="ar"/>
          <w14:textFill>
            <w14:solidFill>
              <w14:schemeClr w14:val="tx1"/>
            </w14:solidFill>
          </w14:textFill>
        </w:rPr>
        <w:t>　有关检察官的权利、义务和管理制度，本法已有规定的，适用本法的规定；本法未作规定的，适用公务员管理的相关法律法规。</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bookmarkStart w:id="69" w:name="70"/>
      <w:r>
        <w:rPr>
          <w:rFonts w:ascii="宋体" w:hAnsi="宋体" w:eastAsia="宋体" w:cs="宋体"/>
          <w:color w:val="000000" w:themeColor="text1"/>
          <w:kern w:val="0"/>
          <w:sz w:val="24"/>
          <w:szCs w:val="24"/>
          <w:lang w:val="en-US" w:eastAsia="zh-CN" w:bidi="ar"/>
          <w14:textFill>
            <w14:solidFill>
              <w14:schemeClr w14:val="tx1"/>
            </w14:solidFill>
          </w14:textFill>
        </w:rPr>
        <w:t>　　第七十条</w:t>
      </w:r>
      <w:bookmarkEnd w:id="69"/>
      <w:r>
        <w:rPr>
          <w:rFonts w:ascii="宋体" w:hAnsi="宋体" w:eastAsia="宋体" w:cs="宋体"/>
          <w:color w:val="000000" w:themeColor="text1"/>
          <w:kern w:val="0"/>
          <w:sz w:val="24"/>
          <w:szCs w:val="24"/>
          <w:lang w:val="en-US" w:eastAsia="zh-CN" w:bidi="ar"/>
          <w14:textFill>
            <w14:solidFill>
              <w14:schemeClr w14:val="tx1"/>
            </w14:solidFill>
          </w14:textFill>
        </w:rPr>
        <w:t>　本法自2019年10月1日起施行。</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37199"/>
    <w:rsid w:val="4BE371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2020-09-11T04:14:00Z</dcterms:created>
  <dc:creator>admin</dc:creator>
  <cp:lastModifiedBy>admin</cp:lastModifiedBy>
  <dcterms:modified xsi:type="dcterms:W3CDTF">2020-09-11T04:16:12Z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